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D16" w:rsidRDefault="00490D16" w:rsidP="00490D16">
      <w:pPr>
        <w:pStyle w:val="af"/>
        <w:spacing w:line="360" w:lineRule="auto"/>
        <w:jc w:val="center"/>
        <w:rPr>
          <w:rFonts w:ascii="Times New Roman" w:hAnsi="Times New Roman" w:cs="Times New Roman"/>
          <w:b/>
          <w:sz w:val="28"/>
          <w:lang w:eastAsia="ru-RU"/>
        </w:rPr>
      </w:pPr>
      <w:bookmarkStart w:id="0" w:name="_GoBack"/>
      <w:bookmarkEnd w:id="0"/>
      <w:r w:rsidRPr="00490D16">
        <w:rPr>
          <w:rFonts w:ascii="Times New Roman" w:hAnsi="Times New Roman" w:cs="Times New Roman"/>
          <w:b/>
          <w:sz w:val="28"/>
          <w:lang w:eastAsia="ru-RU"/>
        </w:rPr>
        <w:t>Ветераны СВО будут проходить лечение в центрах реабилитации Социального фонда</w:t>
      </w:r>
    </w:p>
    <w:p w:rsidR="00490D16" w:rsidRPr="00490D16" w:rsidRDefault="00490D16" w:rsidP="00490D16">
      <w:pPr>
        <w:pStyle w:val="af"/>
        <w:spacing w:line="360" w:lineRule="auto"/>
        <w:jc w:val="center"/>
        <w:rPr>
          <w:rFonts w:ascii="Times New Roman" w:hAnsi="Times New Roman" w:cs="Times New Roman"/>
          <w:b/>
          <w:sz w:val="28"/>
          <w:lang w:eastAsia="ru-RU"/>
        </w:rPr>
      </w:pPr>
    </w:p>
    <w:p w:rsidR="00490D16" w:rsidRPr="00490D16" w:rsidRDefault="00490D16" w:rsidP="00490D16">
      <w:pPr>
        <w:pStyle w:val="af"/>
        <w:spacing w:line="360" w:lineRule="auto"/>
        <w:ind w:firstLine="708"/>
        <w:jc w:val="both"/>
        <w:rPr>
          <w:rFonts w:ascii="Times New Roman" w:hAnsi="Times New Roman" w:cs="Times New Roman"/>
          <w:sz w:val="24"/>
          <w:szCs w:val="24"/>
        </w:rPr>
      </w:pPr>
      <w:r w:rsidRPr="00490D16">
        <w:rPr>
          <w:rFonts w:ascii="Times New Roman" w:hAnsi="Times New Roman" w:cs="Times New Roman"/>
          <w:sz w:val="24"/>
          <w:szCs w:val="24"/>
        </w:rPr>
        <w:t>Получать услуги по медицинской реабилитации и санаторно-курортному лечению в подведомственных фонду реабилитационных центрах демобилизованные участники СВО начнут  уже со следующего года. Планируется, что фонд обеспечит персональное сопровождение участника специальной военной операции (СВО) на протяжении всего процесса лечения. Длительность реабилитации составит до 25 дней, санаторно-курортного лечения – до 21 дня. Пройти санаторно-курортное лечение можно будет раз в год.</w:t>
      </w:r>
    </w:p>
    <w:p w:rsidR="00490D16" w:rsidRDefault="00490D16" w:rsidP="00490D16">
      <w:pPr>
        <w:pStyle w:val="af"/>
        <w:spacing w:line="360" w:lineRule="auto"/>
        <w:jc w:val="both"/>
        <w:rPr>
          <w:rFonts w:ascii="Times New Roman" w:eastAsia="Times New Roman" w:hAnsi="Times New Roman" w:cs="Times New Roman"/>
          <w:sz w:val="24"/>
          <w:szCs w:val="24"/>
          <w:lang w:eastAsia="ru-RU"/>
        </w:rPr>
      </w:pPr>
    </w:p>
    <w:p w:rsidR="00490D16" w:rsidRPr="00490D16" w:rsidRDefault="00490D16" w:rsidP="00490D16">
      <w:pPr>
        <w:pStyle w:val="af"/>
        <w:spacing w:line="360" w:lineRule="auto"/>
        <w:ind w:firstLine="708"/>
        <w:jc w:val="both"/>
        <w:rPr>
          <w:rFonts w:ascii="Times New Roman" w:eastAsia="Times New Roman" w:hAnsi="Times New Roman" w:cs="Times New Roman"/>
          <w:sz w:val="24"/>
          <w:szCs w:val="24"/>
          <w:lang w:eastAsia="ru-RU"/>
        </w:rPr>
      </w:pPr>
      <w:r w:rsidRPr="00490D16">
        <w:rPr>
          <w:rFonts w:ascii="Times New Roman" w:eastAsia="Times New Roman" w:hAnsi="Times New Roman" w:cs="Times New Roman"/>
          <w:sz w:val="24"/>
          <w:szCs w:val="24"/>
          <w:lang w:eastAsia="ru-RU"/>
        </w:rPr>
        <w:t xml:space="preserve">При направлении в реабилитационные центры будут учитываться данные </w:t>
      </w:r>
      <w:proofErr w:type="gramStart"/>
      <w:r w:rsidRPr="00490D16">
        <w:rPr>
          <w:rFonts w:ascii="Times New Roman" w:eastAsia="Times New Roman" w:hAnsi="Times New Roman" w:cs="Times New Roman"/>
          <w:sz w:val="24"/>
          <w:szCs w:val="24"/>
          <w:lang w:eastAsia="ru-RU"/>
        </w:rPr>
        <w:t>медико-социальной</w:t>
      </w:r>
      <w:proofErr w:type="gramEnd"/>
      <w:r w:rsidRPr="00490D16">
        <w:rPr>
          <w:rFonts w:ascii="Times New Roman" w:eastAsia="Times New Roman" w:hAnsi="Times New Roman" w:cs="Times New Roman"/>
          <w:sz w:val="24"/>
          <w:szCs w:val="24"/>
          <w:lang w:eastAsia="ru-RU"/>
        </w:rPr>
        <w:t xml:space="preserve"> экспертизы о состоянии здоровья ветерана. Если ранее он не проходил освидетельствование и не имеет инвалидности, в реабилитационном центре проведут диагностику и самостоятельно назначат курс лечения. Участники СВО со званием Героя России или инвалидностью первой группы получат право на внеочередное направление на лечение в реабилитационные центры </w:t>
      </w:r>
      <w:proofErr w:type="spellStart"/>
      <w:r w:rsidRPr="00490D16">
        <w:rPr>
          <w:rFonts w:ascii="Times New Roman" w:eastAsia="Times New Roman" w:hAnsi="Times New Roman" w:cs="Times New Roman"/>
          <w:sz w:val="24"/>
          <w:szCs w:val="24"/>
          <w:lang w:eastAsia="ru-RU"/>
        </w:rPr>
        <w:t>Соцфонда</w:t>
      </w:r>
      <w:proofErr w:type="spellEnd"/>
      <w:r w:rsidRPr="00490D16">
        <w:rPr>
          <w:rFonts w:ascii="Times New Roman" w:eastAsia="Times New Roman" w:hAnsi="Times New Roman" w:cs="Times New Roman"/>
          <w:sz w:val="24"/>
          <w:szCs w:val="24"/>
          <w:lang w:eastAsia="ru-RU"/>
        </w:rPr>
        <w:t>.</w:t>
      </w:r>
    </w:p>
    <w:p w:rsidR="00490D16" w:rsidRDefault="00490D16" w:rsidP="00490D16">
      <w:pPr>
        <w:pStyle w:val="af"/>
        <w:spacing w:line="360" w:lineRule="auto"/>
        <w:jc w:val="both"/>
        <w:rPr>
          <w:rFonts w:ascii="Times New Roman" w:eastAsia="Times New Roman" w:hAnsi="Times New Roman" w:cs="Times New Roman"/>
          <w:sz w:val="24"/>
          <w:szCs w:val="24"/>
          <w:lang w:eastAsia="ru-RU"/>
        </w:rPr>
      </w:pPr>
    </w:p>
    <w:p w:rsidR="00490D16" w:rsidRPr="00490D16" w:rsidRDefault="00490D16" w:rsidP="00490D16">
      <w:pPr>
        <w:pStyle w:val="af"/>
        <w:spacing w:line="360" w:lineRule="auto"/>
        <w:ind w:firstLine="708"/>
        <w:jc w:val="both"/>
        <w:rPr>
          <w:rFonts w:ascii="Times New Roman" w:eastAsia="Times New Roman" w:hAnsi="Times New Roman" w:cs="Times New Roman"/>
          <w:sz w:val="24"/>
          <w:szCs w:val="24"/>
          <w:lang w:eastAsia="ru-RU"/>
        </w:rPr>
      </w:pPr>
      <w:r w:rsidRPr="00490D16">
        <w:rPr>
          <w:rFonts w:ascii="Times New Roman" w:eastAsia="Times New Roman" w:hAnsi="Times New Roman" w:cs="Times New Roman"/>
          <w:sz w:val="24"/>
          <w:szCs w:val="24"/>
          <w:lang w:eastAsia="ru-RU"/>
        </w:rPr>
        <w:t xml:space="preserve">Подать заявление на получение лечения в реабилитационных центрах можно будет во всех клиентских службах фонда и многофункциональных центрах, оказывающих такую услугу. С февраля также </w:t>
      </w:r>
      <w:proofErr w:type="gramStart"/>
      <w:r w:rsidRPr="00490D16">
        <w:rPr>
          <w:rFonts w:ascii="Times New Roman" w:eastAsia="Times New Roman" w:hAnsi="Times New Roman" w:cs="Times New Roman"/>
          <w:sz w:val="24"/>
          <w:szCs w:val="24"/>
          <w:lang w:eastAsia="ru-RU"/>
        </w:rPr>
        <w:t>появится</w:t>
      </w:r>
      <w:proofErr w:type="gramEnd"/>
      <w:r w:rsidRPr="00490D16">
        <w:rPr>
          <w:rFonts w:ascii="Times New Roman" w:eastAsia="Times New Roman" w:hAnsi="Times New Roman" w:cs="Times New Roman"/>
          <w:sz w:val="24"/>
          <w:szCs w:val="24"/>
          <w:lang w:eastAsia="ru-RU"/>
        </w:rPr>
        <w:t xml:space="preserve"> возможно подать заявление и через портал </w:t>
      </w:r>
      <w:proofErr w:type="spellStart"/>
      <w:r w:rsidRPr="00490D16">
        <w:rPr>
          <w:rFonts w:ascii="Times New Roman" w:eastAsia="Times New Roman" w:hAnsi="Times New Roman" w:cs="Times New Roman"/>
          <w:sz w:val="24"/>
          <w:szCs w:val="24"/>
          <w:lang w:eastAsia="ru-RU"/>
        </w:rPr>
        <w:t>госуслуг</w:t>
      </w:r>
      <w:proofErr w:type="spellEnd"/>
      <w:r w:rsidRPr="00490D16">
        <w:rPr>
          <w:rFonts w:ascii="Times New Roman" w:eastAsia="Times New Roman" w:hAnsi="Times New Roman" w:cs="Times New Roman"/>
          <w:sz w:val="24"/>
          <w:szCs w:val="24"/>
          <w:lang w:eastAsia="ru-RU"/>
        </w:rPr>
        <w:t>. Решение по заявлению специалисты примут в течение 2 рабочих дней и в течение дня после этого сообщат о результатах заявителю.</w:t>
      </w:r>
    </w:p>
    <w:p w:rsidR="00490D16" w:rsidRDefault="00490D16" w:rsidP="00490D16">
      <w:pPr>
        <w:pStyle w:val="af"/>
        <w:spacing w:line="360" w:lineRule="auto"/>
        <w:jc w:val="both"/>
        <w:rPr>
          <w:rFonts w:ascii="Times New Roman" w:eastAsia="Times New Roman" w:hAnsi="Times New Roman" w:cs="Times New Roman"/>
          <w:sz w:val="24"/>
          <w:szCs w:val="24"/>
          <w:lang w:eastAsia="ru-RU"/>
        </w:rPr>
      </w:pPr>
    </w:p>
    <w:p w:rsidR="00490D16" w:rsidRPr="00490D16" w:rsidRDefault="00490D16" w:rsidP="00490D16">
      <w:pPr>
        <w:pStyle w:val="af"/>
        <w:spacing w:line="360" w:lineRule="auto"/>
        <w:ind w:firstLine="708"/>
        <w:jc w:val="both"/>
        <w:rPr>
          <w:rFonts w:ascii="Times New Roman" w:eastAsia="Times New Roman" w:hAnsi="Times New Roman" w:cs="Times New Roman"/>
          <w:sz w:val="24"/>
          <w:szCs w:val="24"/>
          <w:lang w:eastAsia="ru-RU"/>
        </w:rPr>
      </w:pPr>
      <w:r w:rsidRPr="00490D16">
        <w:rPr>
          <w:rFonts w:ascii="Times New Roman" w:eastAsia="Times New Roman" w:hAnsi="Times New Roman" w:cs="Times New Roman"/>
          <w:sz w:val="24"/>
          <w:szCs w:val="24"/>
          <w:lang w:eastAsia="ru-RU"/>
        </w:rPr>
        <w:t xml:space="preserve">Для повышения доступности услуг по реабилитации и санаторно-курортному лечению для ветеранов спецоперации предусматривается компенсация затрат на  проезд до реабилитационного центра и обратно. Помимо этого, ветеран СВО сможет взять с собой сопровождающего, если ему установлена инвалидность I группы или нуждаемость в сопровождении установлена в медицинских документах для реабилитации. Проезд и проживание сопровождающего также оплачиваются </w:t>
      </w:r>
      <w:proofErr w:type="spellStart"/>
      <w:r w:rsidRPr="00490D16">
        <w:rPr>
          <w:rFonts w:ascii="Times New Roman" w:eastAsia="Times New Roman" w:hAnsi="Times New Roman" w:cs="Times New Roman"/>
          <w:sz w:val="24"/>
          <w:szCs w:val="24"/>
          <w:lang w:eastAsia="ru-RU"/>
        </w:rPr>
        <w:t>Соцфондом</w:t>
      </w:r>
      <w:proofErr w:type="spellEnd"/>
      <w:r w:rsidRPr="00490D16">
        <w:rPr>
          <w:rFonts w:ascii="Times New Roman" w:eastAsia="Times New Roman" w:hAnsi="Times New Roman" w:cs="Times New Roman"/>
          <w:sz w:val="24"/>
          <w:szCs w:val="24"/>
          <w:lang w:eastAsia="ru-RU"/>
        </w:rPr>
        <w:t>. Для возмещения расходов на дорогу ветерану необходимо подать заявление и приложить к нему документы, подтверждающие проезд. Это может быть практически любой вид транспорта, включая поезд, самолет, водный транспорт, автобус или личный автомобиль.</w:t>
      </w:r>
    </w:p>
    <w:p w:rsidR="00293609" w:rsidRPr="00490D16" w:rsidRDefault="00293609" w:rsidP="00490D16">
      <w:pPr>
        <w:pStyle w:val="af"/>
        <w:jc w:val="both"/>
        <w:rPr>
          <w:rFonts w:ascii="Times New Roman" w:hAnsi="Times New Roman" w:cs="Times New Roman"/>
          <w:i/>
          <w:sz w:val="24"/>
          <w:szCs w:val="24"/>
        </w:rPr>
      </w:pPr>
    </w:p>
    <w:p w:rsidR="00BA4495" w:rsidRDefault="00BA4495" w:rsidP="006F1903">
      <w:pPr>
        <w:pStyle w:val="af"/>
        <w:spacing w:line="360" w:lineRule="auto"/>
        <w:jc w:val="right"/>
        <w:rPr>
          <w:rFonts w:ascii="Times New Roman" w:hAnsi="Times New Roman" w:cs="Times New Roman"/>
          <w:i/>
          <w:sz w:val="24"/>
        </w:rPr>
      </w:pPr>
    </w:p>
    <w:p w:rsidR="00BA4495" w:rsidRDefault="00BA4495" w:rsidP="006F1903">
      <w:pPr>
        <w:pStyle w:val="af"/>
        <w:spacing w:line="360" w:lineRule="auto"/>
        <w:jc w:val="right"/>
        <w:rPr>
          <w:rFonts w:ascii="Times New Roman" w:hAnsi="Times New Roman" w:cs="Times New Roman"/>
          <w:i/>
          <w:sz w:val="24"/>
        </w:rPr>
      </w:pPr>
    </w:p>
    <w:p w:rsidR="006F1903" w:rsidRDefault="00293609" w:rsidP="006F1903">
      <w:pPr>
        <w:pStyle w:val="af"/>
        <w:spacing w:line="360" w:lineRule="auto"/>
        <w:jc w:val="right"/>
        <w:rPr>
          <w:rFonts w:ascii="Times New Roman" w:hAnsi="Times New Roman" w:cs="Times New Roman"/>
          <w:i/>
          <w:sz w:val="24"/>
        </w:rPr>
      </w:pPr>
      <w:r w:rsidRPr="007914F4">
        <w:rPr>
          <w:rFonts w:ascii="Times New Roman" w:hAnsi="Times New Roman" w:cs="Times New Roman"/>
          <w:i/>
          <w:sz w:val="24"/>
        </w:rPr>
        <w:t>Материал подготовлен</w:t>
      </w:r>
    </w:p>
    <w:p w:rsidR="00293609" w:rsidRPr="007914F4" w:rsidRDefault="00293609" w:rsidP="006F1903">
      <w:pPr>
        <w:pStyle w:val="af"/>
        <w:spacing w:line="360" w:lineRule="auto"/>
        <w:jc w:val="right"/>
        <w:rPr>
          <w:rFonts w:ascii="Times New Roman" w:hAnsi="Times New Roman" w:cs="Times New Roman"/>
          <w:i/>
          <w:sz w:val="24"/>
        </w:rPr>
      </w:pPr>
      <w:r w:rsidRPr="007914F4">
        <w:rPr>
          <w:rFonts w:ascii="Times New Roman" w:hAnsi="Times New Roman" w:cs="Times New Roman"/>
          <w:i/>
          <w:sz w:val="24"/>
        </w:rPr>
        <w:t xml:space="preserve">Пресс-службой Отделения СФР по КБР </w:t>
      </w:r>
    </w:p>
    <w:p w:rsidR="00293609" w:rsidRDefault="00293609" w:rsidP="006F1903">
      <w:pPr>
        <w:pStyle w:val="a3"/>
        <w:shd w:val="clear" w:color="auto" w:fill="FFFFFF"/>
        <w:spacing w:before="0" w:beforeAutospacing="0" w:line="360" w:lineRule="auto"/>
        <w:jc w:val="right"/>
        <w:rPr>
          <w:rStyle w:val="a4"/>
          <w:i/>
        </w:rPr>
      </w:pPr>
      <w:r w:rsidRPr="007914F4">
        <w:rPr>
          <w:i/>
          <w:lang w:val="en-US"/>
        </w:rPr>
        <w:t>Email</w:t>
      </w:r>
      <w:r w:rsidRPr="002275A2">
        <w:rPr>
          <w:i/>
        </w:rPr>
        <w:t xml:space="preserve">: </w:t>
      </w:r>
      <w:hyperlink r:id="rId9" w:history="1">
        <w:r w:rsidRPr="007914F4">
          <w:rPr>
            <w:rStyle w:val="a4"/>
            <w:i/>
            <w:lang w:val="en-US"/>
          </w:rPr>
          <w:t>sfrkbr</w:t>
        </w:r>
        <w:r w:rsidRPr="002275A2">
          <w:rPr>
            <w:rStyle w:val="a4"/>
            <w:i/>
          </w:rPr>
          <w:t>@07.</w:t>
        </w:r>
        <w:r w:rsidRPr="007914F4">
          <w:rPr>
            <w:rStyle w:val="a4"/>
            <w:i/>
            <w:lang w:val="en-US"/>
          </w:rPr>
          <w:t>sfr</w:t>
        </w:r>
        <w:r w:rsidRPr="002275A2">
          <w:rPr>
            <w:rStyle w:val="a4"/>
            <w:i/>
          </w:rPr>
          <w:t>.</w:t>
        </w:r>
        <w:r w:rsidRPr="007914F4">
          <w:rPr>
            <w:rStyle w:val="a4"/>
            <w:i/>
            <w:lang w:val="en-US"/>
          </w:rPr>
          <w:t>gov</w:t>
        </w:r>
        <w:r w:rsidRPr="002275A2">
          <w:rPr>
            <w:rStyle w:val="a4"/>
            <w:i/>
          </w:rPr>
          <w:t>.</w:t>
        </w:r>
        <w:proofErr w:type="spellStart"/>
        <w:r w:rsidRPr="007914F4">
          <w:rPr>
            <w:rStyle w:val="a4"/>
            <w:i/>
            <w:lang w:val="en-US"/>
          </w:rPr>
          <w:t>ru</w:t>
        </w:r>
        <w:proofErr w:type="spellEnd"/>
      </w:hyperlink>
    </w:p>
    <w:p w:rsidR="00342017" w:rsidRDefault="00342017" w:rsidP="00BF5EB1">
      <w:pPr>
        <w:pStyle w:val="af"/>
        <w:spacing w:line="360" w:lineRule="auto"/>
        <w:rPr>
          <w:rFonts w:ascii="Times New Roman" w:hAnsi="Times New Roman" w:cs="Times New Roman"/>
          <w:b/>
          <w:sz w:val="24"/>
          <w:szCs w:val="24"/>
        </w:rPr>
      </w:pPr>
    </w:p>
    <w:sectPr w:rsidR="00342017" w:rsidSect="006375C8">
      <w:headerReference w:type="default" r:id="rId10"/>
      <w:pgSz w:w="11906" w:h="16838"/>
      <w:pgMar w:top="567" w:right="849"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95" w:rsidRDefault="003D3C95" w:rsidP="00AB58F0">
      <w:pPr>
        <w:spacing w:after="0" w:line="240" w:lineRule="auto"/>
      </w:pPr>
      <w:r>
        <w:separator/>
      </w:r>
    </w:p>
  </w:endnote>
  <w:endnote w:type="continuationSeparator" w:id="0">
    <w:p w:rsidR="003D3C95" w:rsidRDefault="003D3C95" w:rsidP="00AB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95" w:rsidRDefault="003D3C95" w:rsidP="00AB58F0">
      <w:pPr>
        <w:spacing w:after="0" w:line="240" w:lineRule="auto"/>
      </w:pPr>
      <w:r>
        <w:separator/>
      </w:r>
    </w:p>
  </w:footnote>
  <w:footnote w:type="continuationSeparator" w:id="0">
    <w:p w:rsidR="003D3C95" w:rsidRDefault="003D3C95" w:rsidP="00AB5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8F0" w:rsidRDefault="00AB58F0" w:rsidP="00AB58F0">
    <w:pPr>
      <w:pStyle w:val="a7"/>
      <w:jc w:val="center"/>
      <w:rPr>
        <w:rFonts w:ascii="Times New Roman" w:hAnsi="Times New Roman" w:cs="Times New Roman"/>
        <w:sz w:val="24"/>
        <w:szCs w:val="24"/>
      </w:rPr>
    </w:pPr>
    <w:r>
      <w:rPr>
        <w:noProof/>
        <w:lang w:eastAsia="ru-RU"/>
      </w:rPr>
      <w:drawing>
        <wp:inline distT="0" distB="0" distL="0" distR="0" wp14:anchorId="32B6F4FA" wp14:editId="2FE0F243">
          <wp:extent cx="640990" cy="600075"/>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png"/>
                  <pic:cNvPicPr/>
                </pic:nvPicPr>
                <pic:blipFill>
                  <a:blip r:embed="rId1">
                    <a:extLst>
                      <a:ext uri="{28A0092B-C50C-407E-A947-70E740481C1C}">
                        <a14:useLocalDpi xmlns:a14="http://schemas.microsoft.com/office/drawing/2010/main" val="0"/>
                      </a:ext>
                    </a:extLst>
                  </a:blip>
                  <a:stretch>
                    <a:fillRect/>
                  </a:stretch>
                </pic:blipFill>
                <pic:spPr>
                  <a:xfrm>
                    <a:off x="0" y="0"/>
                    <a:ext cx="644382" cy="603250"/>
                  </a:xfrm>
                  <a:prstGeom prst="rect">
                    <a:avLst/>
                  </a:prstGeom>
                </pic:spPr>
              </pic:pic>
            </a:graphicData>
          </a:graphic>
        </wp:inline>
      </w:drawing>
    </w:r>
  </w:p>
  <w:p w:rsidR="00AB58F0" w:rsidRPr="00AB58F0" w:rsidRDefault="00AB58F0" w:rsidP="00AB58F0">
    <w:pPr>
      <w:pStyle w:val="a7"/>
      <w:jc w:val="center"/>
    </w:pPr>
    <w:r w:rsidRPr="00AB58F0">
      <w:rPr>
        <w:rFonts w:ascii="Times New Roman" w:hAnsi="Times New Roman" w:cs="Times New Roman"/>
        <w:sz w:val="24"/>
        <w:szCs w:val="24"/>
      </w:rPr>
      <w:t>Отделение Социального фонда России по Кабардино-Балкарской Республике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Описание: ❤️" style="width:.6pt;height:.6pt;visibility:visible;mso-wrap-style:square" o:bullet="t">
        <v:imagedata r:id="rId1" o:title="❤️"/>
      </v:shape>
    </w:pict>
  </w:numPicBullet>
  <w:numPicBullet w:numPicBulletId="1">
    <w:pict>
      <v:shape id="_x0000_i1027" type="#_x0000_t75" alt="👨‍👩‍👧‍👦" style="width:12.1pt;height:12.1pt;visibility:visible;mso-wrap-style:square" o:bullet="t">
        <v:imagedata r:id="rId2" o:title="👨‍👩‍👧‍👦"/>
      </v:shape>
    </w:pict>
  </w:numPicBullet>
  <w:numPicBullet w:numPicBulletId="2">
    <w:pict>
      <v:shape id="_x0000_i1028" type="#_x0000_t75" alt="✅" style="width:12.1pt;height:12.1pt;visibility:visible;mso-wrap-style:square" o:bullet="t">
        <v:imagedata r:id="rId3" o:title="✅"/>
      </v:shape>
    </w:pict>
  </w:numPicBullet>
  <w:numPicBullet w:numPicBulletId="3">
    <w:pict>
      <v:shape id="_x0000_i1029" type="#_x0000_t75" alt="👨‍💻" style="width:12.1pt;height:12.1pt;visibility:visible;mso-wrap-style:square" o:bullet="t">
        <v:imagedata r:id="rId4" o:title="👨‍💻"/>
      </v:shape>
    </w:pict>
  </w:numPicBullet>
  <w:numPicBullet w:numPicBulletId="4">
    <w:pict>
      <v:shape id="_x0000_i1030" type="#_x0000_t75" alt="🔹" style="width:12.1pt;height:12.1pt;visibility:visible;mso-wrap-style:square" o:bullet="t">
        <v:imagedata r:id="rId5" o:title="🔹"/>
      </v:shape>
    </w:pict>
  </w:numPicBullet>
  <w:abstractNum w:abstractNumId="0">
    <w:nsid w:val="01536DE4"/>
    <w:multiLevelType w:val="hybridMultilevel"/>
    <w:tmpl w:val="17021BA8"/>
    <w:lvl w:ilvl="0" w:tplc="4EA22E9C">
      <w:start w:val="1"/>
      <w:numFmt w:val="bullet"/>
      <w:lvlText w:val=""/>
      <w:lvlPicBulletId w:val="3"/>
      <w:lvlJc w:val="left"/>
      <w:pPr>
        <w:tabs>
          <w:tab w:val="num" w:pos="720"/>
        </w:tabs>
        <w:ind w:left="720" w:hanging="360"/>
      </w:pPr>
      <w:rPr>
        <w:rFonts w:ascii="Symbol" w:hAnsi="Symbol" w:hint="default"/>
      </w:rPr>
    </w:lvl>
    <w:lvl w:ilvl="1" w:tplc="72C0A978" w:tentative="1">
      <w:start w:val="1"/>
      <w:numFmt w:val="bullet"/>
      <w:lvlText w:val=""/>
      <w:lvlJc w:val="left"/>
      <w:pPr>
        <w:tabs>
          <w:tab w:val="num" w:pos="1440"/>
        </w:tabs>
        <w:ind w:left="1440" w:hanging="360"/>
      </w:pPr>
      <w:rPr>
        <w:rFonts w:ascii="Symbol" w:hAnsi="Symbol" w:hint="default"/>
      </w:rPr>
    </w:lvl>
    <w:lvl w:ilvl="2" w:tplc="EF2E57E6" w:tentative="1">
      <w:start w:val="1"/>
      <w:numFmt w:val="bullet"/>
      <w:lvlText w:val=""/>
      <w:lvlJc w:val="left"/>
      <w:pPr>
        <w:tabs>
          <w:tab w:val="num" w:pos="2160"/>
        </w:tabs>
        <w:ind w:left="2160" w:hanging="360"/>
      </w:pPr>
      <w:rPr>
        <w:rFonts w:ascii="Symbol" w:hAnsi="Symbol" w:hint="default"/>
      </w:rPr>
    </w:lvl>
    <w:lvl w:ilvl="3" w:tplc="6D5CBEA6" w:tentative="1">
      <w:start w:val="1"/>
      <w:numFmt w:val="bullet"/>
      <w:lvlText w:val=""/>
      <w:lvlJc w:val="left"/>
      <w:pPr>
        <w:tabs>
          <w:tab w:val="num" w:pos="2880"/>
        </w:tabs>
        <w:ind w:left="2880" w:hanging="360"/>
      </w:pPr>
      <w:rPr>
        <w:rFonts w:ascii="Symbol" w:hAnsi="Symbol" w:hint="default"/>
      </w:rPr>
    </w:lvl>
    <w:lvl w:ilvl="4" w:tplc="91B6887C" w:tentative="1">
      <w:start w:val="1"/>
      <w:numFmt w:val="bullet"/>
      <w:lvlText w:val=""/>
      <w:lvlJc w:val="left"/>
      <w:pPr>
        <w:tabs>
          <w:tab w:val="num" w:pos="3600"/>
        </w:tabs>
        <w:ind w:left="3600" w:hanging="360"/>
      </w:pPr>
      <w:rPr>
        <w:rFonts w:ascii="Symbol" w:hAnsi="Symbol" w:hint="default"/>
      </w:rPr>
    </w:lvl>
    <w:lvl w:ilvl="5" w:tplc="7832A44E" w:tentative="1">
      <w:start w:val="1"/>
      <w:numFmt w:val="bullet"/>
      <w:lvlText w:val=""/>
      <w:lvlJc w:val="left"/>
      <w:pPr>
        <w:tabs>
          <w:tab w:val="num" w:pos="4320"/>
        </w:tabs>
        <w:ind w:left="4320" w:hanging="360"/>
      </w:pPr>
      <w:rPr>
        <w:rFonts w:ascii="Symbol" w:hAnsi="Symbol" w:hint="default"/>
      </w:rPr>
    </w:lvl>
    <w:lvl w:ilvl="6" w:tplc="DD106D4E" w:tentative="1">
      <w:start w:val="1"/>
      <w:numFmt w:val="bullet"/>
      <w:lvlText w:val=""/>
      <w:lvlJc w:val="left"/>
      <w:pPr>
        <w:tabs>
          <w:tab w:val="num" w:pos="5040"/>
        </w:tabs>
        <w:ind w:left="5040" w:hanging="360"/>
      </w:pPr>
      <w:rPr>
        <w:rFonts w:ascii="Symbol" w:hAnsi="Symbol" w:hint="default"/>
      </w:rPr>
    </w:lvl>
    <w:lvl w:ilvl="7" w:tplc="E572DDB2" w:tentative="1">
      <w:start w:val="1"/>
      <w:numFmt w:val="bullet"/>
      <w:lvlText w:val=""/>
      <w:lvlJc w:val="left"/>
      <w:pPr>
        <w:tabs>
          <w:tab w:val="num" w:pos="5760"/>
        </w:tabs>
        <w:ind w:left="5760" w:hanging="360"/>
      </w:pPr>
      <w:rPr>
        <w:rFonts w:ascii="Symbol" w:hAnsi="Symbol" w:hint="default"/>
      </w:rPr>
    </w:lvl>
    <w:lvl w:ilvl="8" w:tplc="A6F4795A" w:tentative="1">
      <w:start w:val="1"/>
      <w:numFmt w:val="bullet"/>
      <w:lvlText w:val=""/>
      <w:lvlJc w:val="left"/>
      <w:pPr>
        <w:tabs>
          <w:tab w:val="num" w:pos="6480"/>
        </w:tabs>
        <w:ind w:left="6480" w:hanging="360"/>
      </w:pPr>
      <w:rPr>
        <w:rFonts w:ascii="Symbol" w:hAnsi="Symbol" w:hint="default"/>
      </w:rPr>
    </w:lvl>
  </w:abstractNum>
  <w:abstractNum w:abstractNumId="1">
    <w:nsid w:val="0A021622"/>
    <w:multiLevelType w:val="hybridMultilevel"/>
    <w:tmpl w:val="E8521C04"/>
    <w:lvl w:ilvl="0" w:tplc="C6C02F74">
      <w:numFmt w:val="bullet"/>
      <w:lvlText w:val=""/>
      <w:lvlJc w:val="left"/>
      <w:pPr>
        <w:ind w:left="420" w:hanging="360"/>
      </w:pPr>
      <w:rPr>
        <w:rFonts w:ascii="Symbol" w:eastAsiaTheme="minorHAnsi"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0A080974"/>
    <w:multiLevelType w:val="hybridMultilevel"/>
    <w:tmpl w:val="151C30FC"/>
    <w:lvl w:ilvl="0" w:tplc="38B617F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BB0CAD"/>
    <w:multiLevelType w:val="hybridMultilevel"/>
    <w:tmpl w:val="F13AE774"/>
    <w:lvl w:ilvl="0" w:tplc="04FEECCE">
      <w:start w:val="1"/>
      <w:numFmt w:val="bullet"/>
      <w:lvlText w:val=""/>
      <w:lvlPicBulletId w:val="4"/>
      <w:lvlJc w:val="left"/>
      <w:pPr>
        <w:tabs>
          <w:tab w:val="num" w:pos="720"/>
        </w:tabs>
        <w:ind w:left="720" w:hanging="360"/>
      </w:pPr>
      <w:rPr>
        <w:rFonts w:ascii="Symbol" w:hAnsi="Symbol" w:hint="default"/>
      </w:rPr>
    </w:lvl>
    <w:lvl w:ilvl="1" w:tplc="3C389848" w:tentative="1">
      <w:start w:val="1"/>
      <w:numFmt w:val="bullet"/>
      <w:lvlText w:val=""/>
      <w:lvlJc w:val="left"/>
      <w:pPr>
        <w:tabs>
          <w:tab w:val="num" w:pos="1440"/>
        </w:tabs>
        <w:ind w:left="1440" w:hanging="360"/>
      </w:pPr>
      <w:rPr>
        <w:rFonts w:ascii="Symbol" w:hAnsi="Symbol" w:hint="default"/>
      </w:rPr>
    </w:lvl>
    <w:lvl w:ilvl="2" w:tplc="B22CB154" w:tentative="1">
      <w:start w:val="1"/>
      <w:numFmt w:val="bullet"/>
      <w:lvlText w:val=""/>
      <w:lvlJc w:val="left"/>
      <w:pPr>
        <w:tabs>
          <w:tab w:val="num" w:pos="2160"/>
        </w:tabs>
        <w:ind w:left="2160" w:hanging="360"/>
      </w:pPr>
      <w:rPr>
        <w:rFonts w:ascii="Symbol" w:hAnsi="Symbol" w:hint="default"/>
      </w:rPr>
    </w:lvl>
    <w:lvl w:ilvl="3" w:tplc="56789FBC" w:tentative="1">
      <w:start w:val="1"/>
      <w:numFmt w:val="bullet"/>
      <w:lvlText w:val=""/>
      <w:lvlJc w:val="left"/>
      <w:pPr>
        <w:tabs>
          <w:tab w:val="num" w:pos="2880"/>
        </w:tabs>
        <w:ind w:left="2880" w:hanging="360"/>
      </w:pPr>
      <w:rPr>
        <w:rFonts w:ascii="Symbol" w:hAnsi="Symbol" w:hint="default"/>
      </w:rPr>
    </w:lvl>
    <w:lvl w:ilvl="4" w:tplc="7C0EA94C" w:tentative="1">
      <w:start w:val="1"/>
      <w:numFmt w:val="bullet"/>
      <w:lvlText w:val=""/>
      <w:lvlJc w:val="left"/>
      <w:pPr>
        <w:tabs>
          <w:tab w:val="num" w:pos="3600"/>
        </w:tabs>
        <w:ind w:left="3600" w:hanging="360"/>
      </w:pPr>
      <w:rPr>
        <w:rFonts w:ascii="Symbol" w:hAnsi="Symbol" w:hint="default"/>
      </w:rPr>
    </w:lvl>
    <w:lvl w:ilvl="5" w:tplc="5DE23ADA" w:tentative="1">
      <w:start w:val="1"/>
      <w:numFmt w:val="bullet"/>
      <w:lvlText w:val=""/>
      <w:lvlJc w:val="left"/>
      <w:pPr>
        <w:tabs>
          <w:tab w:val="num" w:pos="4320"/>
        </w:tabs>
        <w:ind w:left="4320" w:hanging="360"/>
      </w:pPr>
      <w:rPr>
        <w:rFonts w:ascii="Symbol" w:hAnsi="Symbol" w:hint="default"/>
      </w:rPr>
    </w:lvl>
    <w:lvl w:ilvl="6" w:tplc="0ACA49DC" w:tentative="1">
      <w:start w:val="1"/>
      <w:numFmt w:val="bullet"/>
      <w:lvlText w:val=""/>
      <w:lvlJc w:val="left"/>
      <w:pPr>
        <w:tabs>
          <w:tab w:val="num" w:pos="5040"/>
        </w:tabs>
        <w:ind w:left="5040" w:hanging="360"/>
      </w:pPr>
      <w:rPr>
        <w:rFonts w:ascii="Symbol" w:hAnsi="Symbol" w:hint="default"/>
      </w:rPr>
    </w:lvl>
    <w:lvl w:ilvl="7" w:tplc="0CE88B1E" w:tentative="1">
      <w:start w:val="1"/>
      <w:numFmt w:val="bullet"/>
      <w:lvlText w:val=""/>
      <w:lvlJc w:val="left"/>
      <w:pPr>
        <w:tabs>
          <w:tab w:val="num" w:pos="5760"/>
        </w:tabs>
        <w:ind w:left="5760" w:hanging="360"/>
      </w:pPr>
      <w:rPr>
        <w:rFonts w:ascii="Symbol" w:hAnsi="Symbol" w:hint="default"/>
      </w:rPr>
    </w:lvl>
    <w:lvl w:ilvl="8" w:tplc="9200B576" w:tentative="1">
      <w:start w:val="1"/>
      <w:numFmt w:val="bullet"/>
      <w:lvlText w:val=""/>
      <w:lvlJc w:val="left"/>
      <w:pPr>
        <w:tabs>
          <w:tab w:val="num" w:pos="6480"/>
        </w:tabs>
        <w:ind w:left="6480" w:hanging="360"/>
      </w:pPr>
      <w:rPr>
        <w:rFonts w:ascii="Symbol" w:hAnsi="Symbol" w:hint="default"/>
      </w:rPr>
    </w:lvl>
  </w:abstractNum>
  <w:abstractNum w:abstractNumId="4">
    <w:nsid w:val="1C6221DA"/>
    <w:multiLevelType w:val="multilevel"/>
    <w:tmpl w:val="DA3008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01550A"/>
    <w:multiLevelType w:val="multilevel"/>
    <w:tmpl w:val="4F80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306A34"/>
    <w:multiLevelType w:val="hybridMultilevel"/>
    <w:tmpl w:val="1076CDD8"/>
    <w:lvl w:ilvl="0" w:tplc="7ECCBDE6">
      <w:start w:val="1"/>
      <w:numFmt w:val="bullet"/>
      <w:lvlText w:val=""/>
      <w:lvlPicBulletId w:val="1"/>
      <w:lvlJc w:val="left"/>
      <w:pPr>
        <w:tabs>
          <w:tab w:val="num" w:pos="720"/>
        </w:tabs>
        <w:ind w:left="720" w:hanging="360"/>
      </w:pPr>
      <w:rPr>
        <w:rFonts w:ascii="Symbol" w:hAnsi="Symbol" w:hint="default"/>
      </w:rPr>
    </w:lvl>
    <w:lvl w:ilvl="1" w:tplc="9EC2193E" w:tentative="1">
      <w:start w:val="1"/>
      <w:numFmt w:val="bullet"/>
      <w:lvlText w:val=""/>
      <w:lvlJc w:val="left"/>
      <w:pPr>
        <w:tabs>
          <w:tab w:val="num" w:pos="1440"/>
        </w:tabs>
        <w:ind w:left="1440" w:hanging="360"/>
      </w:pPr>
      <w:rPr>
        <w:rFonts w:ascii="Symbol" w:hAnsi="Symbol" w:hint="default"/>
      </w:rPr>
    </w:lvl>
    <w:lvl w:ilvl="2" w:tplc="E2882418" w:tentative="1">
      <w:start w:val="1"/>
      <w:numFmt w:val="bullet"/>
      <w:lvlText w:val=""/>
      <w:lvlJc w:val="left"/>
      <w:pPr>
        <w:tabs>
          <w:tab w:val="num" w:pos="2160"/>
        </w:tabs>
        <w:ind w:left="2160" w:hanging="360"/>
      </w:pPr>
      <w:rPr>
        <w:rFonts w:ascii="Symbol" w:hAnsi="Symbol" w:hint="default"/>
      </w:rPr>
    </w:lvl>
    <w:lvl w:ilvl="3" w:tplc="363ACD24" w:tentative="1">
      <w:start w:val="1"/>
      <w:numFmt w:val="bullet"/>
      <w:lvlText w:val=""/>
      <w:lvlJc w:val="left"/>
      <w:pPr>
        <w:tabs>
          <w:tab w:val="num" w:pos="2880"/>
        </w:tabs>
        <w:ind w:left="2880" w:hanging="360"/>
      </w:pPr>
      <w:rPr>
        <w:rFonts w:ascii="Symbol" w:hAnsi="Symbol" w:hint="default"/>
      </w:rPr>
    </w:lvl>
    <w:lvl w:ilvl="4" w:tplc="9BCC55FA" w:tentative="1">
      <w:start w:val="1"/>
      <w:numFmt w:val="bullet"/>
      <w:lvlText w:val=""/>
      <w:lvlJc w:val="left"/>
      <w:pPr>
        <w:tabs>
          <w:tab w:val="num" w:pos="3600"/>
        </w:tabs>
        <w:ind w:left="3600" w:hanging="360"/>
      </w:pPr>
      <w:rPr>
        <w:rFonts w:ascii="Symbol" w:hAnsi="Symbol" w:hint="default"/>
      </w:rPr>
    </w:lvl>
    <w:lvl w:ilvl="5" w:tplc="D2D25B78" w:tentative="1">
      <w:start w:val="1"/>
      <w:numFmt w:val="bullet"/>
      <w:lvlText w:val=""/>
      <w:lvlJc w:val="left"/>
      <w:pPr>
        <w:tabs>
          <w:tab w:val="num" w:pos="4320"/>
        </w:tabs>
        <w:ind w:left="4320" w:hanging="360"/>
      </w:pPr>
      <w:rPr>
        <w:rFonts w:ascii="Symbol" w:hAnsi="Symbol" w:hint="default"/>
      </w:rPr>
    </w:lvl>
    <w:lvl w:ilvl="6" w:tplc="8078E9BC" w:tentative="1">
      <w:start w:val="1"/>
      <w:numFmt w:val="bullet"/>
      <w:lvlText w:val=""/>
      <w:lvlJc w:val="left"/>
      <w:pPr>
        <w:tabs>
          <w:tab w:val="num" w:pos="5040"/>
        </w:tabs>
        <w:ind w:left="5040" w:hanging="360"/>
      </w:pPr>
      <w:rPr>
        <w:rFonts w:ascii="Symbol" w:hAnsi="Symbol" w:hint="default"/>
      </w:rPr>
    </w:lvl>
    <w:lvl w:ilvl="7" w:tplc="91AAC196" w:tentative="1">
      <w:start w:val="1"/>
      <w:numFmt w:val="bullet"/>
      <w:lvlText w:val=""/>
      <w:lvlJc w:val="left"/>
      <w:pPr>
        <w:tabs>
          <w:tab w:val="num" w:pos="5760"/>
        </w:tabs>
        <w:ind w:left="5760" w:hanging="360"/>
      </w:pPr>
      <w:rPr>
        <w:rFonts w:ascii="Symbol" w:hAnsi="Symbol" w:hint="default"/>
      </w:rPr>
    </w:lvl>
    <w:lvl w:ilvl="8" w:tplc="2848A06E" w:tentative="1">
      <w:start w:val="1"/>
      <w:numFmt w:val="bullet"/>
      <w:lvlText w:val=""/>
      <w:lvlJc w:val="left"/>
      <w:pPr>
        <w:tabs>
          <w:tab w:val="num" w:pos="6480"/>
        </w:tabs>
        <w:ind w:left="6480" w:hanging="360"/>
      </w:pPr>
      <w:rPr>
        <w:rFonts w:ascii="Symbol" w:hAnsi="Symbol" w:hint="default"/>
      </w:rPr>
    </w:lvl>
  </w:abstractNum>
  <w:abstractNum w:abstractNumId="7">
    <w:nsid w:val="221F3EB9"/>
    <w:multiLevelType w:val="hybridMultilevel"/>
    <w:tmpl w:val="6F660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B6661"/>
    <w:multiLevelType w:val="multilevel"/>
    <w:tmpl w:val="BADE8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40E271E2"/>
    <w:multiLevelType w:val="hybridMultilevel"/>
    <w:tmpl w:val="D99E2E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F5DBD"/>
    <w:multiLevelType w:val="hybridMultilevel"/>
    <w:tmpl w:val="F14EE3F6"/>
    <w:lvl w:ilvl="0" w:tplc="0B52A1B8">
      <w:start w:val="1"/>
      <w:numFmt w:val="bullet"/>
      <w:lvlText w:val=""/>
      <w:lvlPicBulletId w:val="0"/>
      <w:lvlJc w:val="left"/>
      <w:pPr>
        <w:tabs>
          <w:tab w:val="num" w:pos="720"/>
        </w:tabs>
        <w:ind w:left="720" w:hanging="360"/>
      </w:pPr>
      <w:rPr>
        <w:rFonts w:ascii="Symbol" w:hAnsi="Symbol" w:hint="default"/>
      </w:rPr>
    </w:lvl>
    <w:lvl w:ilvl="1" w:tplc="7EA04AAA" w:tentative="1">
      <w:start w:val="1"/>
      <w:numFmt w:val="bullet"/>
      <w:lvlText w:val=""/>
      <w:lvlJc w:val="left"/>
      <w:pPr>
        <w:tabs>
          <w:tab w:val="num" w:pos="1440"/>
        </w:tabs>
        <w:ind w:left="1440" w:hanging="360"/>
      </w:pPr>
      <w:rPr>
        <w:rFonts w:ascii="Symbol" w:hAnsi="Symbol" w:hint="default"/>
      </w:rPr>
    </w:lvl>
    <w:lvl w:ilvl="2" w:tplc="B7A007BC" w:tentative="1">
      <w:start w:val="1"/>
      <w:numFmt w:val="bullet"/>
      <w:lvlText w:val=""/>
      <w:lvlJc w:val="left"/>
      <w:pPr>
        <w:tabs>
          <w:tab w:val="num" w:pos="2160"/>
        </w:tabs>
        <w:ind w:left="2160" w:hanging="360"/>
      </w:pPr>
      <w:rPr>
        <w:rFonts w:ascii="Symbol" w:hAnsi="Symbol" w:hint="default"/>
      </w:rPr>
    </w:lvl>
    <w:lvl w:ilvl="3" w:tplc="22C087E0" w:tentative="1">
      <w:start w:val="1"/>
      <w:numFmt w:val="bullet"/>
      <w:lvlText w:val=""/>
      <w:lvlJc w:val="left"/>
      <w:pPr>
        <w:tabs>
          <w:tab w:val="num" w:pos="2880"/>
        </w:tabs>
        <w:ind w:left="2880" w:hanging="360"/>
      </w:pPr>
      <w:rPr>
        <w:rFonts w:ascii="Symbol" w:hAnsi="Symbol" w:hint="default"/>
      </w:rPr>
    </w:lvl>
    <w:lvl w:ilvl="4" w:tplc="224C2EB8" w:tentative="1">
      <w:start w:val="1"/>
      <w:numFmt w:val="bullet"/>
      <w:lvlText w:val=""/>
      <w:lvlJc w:val="left"/>
      <w:pPr>
        <w:tabs>
          <w:tab w:val="num" w:pos="3600"/>
        </w:tabs>
        <w:ind w:left="3600" w:hanging="360"/>
      </w:pPr>
      <w:rPr>
        <w:rFonts w:ascii="Symbol" w:hAnsi="Symbol" w:hint="default"/>
      </w:rPr>
    </w:lvl>
    <w:lvl w:ilvl="5" w:tplc="C53C0544" w:tentative="1">
      <w:start w:val="1"/>
      <w:numFmt w:val="bullet"/>
      <w:lvlText w:val=""/>
      <w:lvlJc w:val="left"/>
      <w:pPr>
        <w:tabs>
          <w:tab w:val="num" w:pos="4320"/>
        </w:tabs>
        <w:ind w:left="4320" w:hanging="360"/>
      </w:pPr>
      <w:rPr>
        <w:rFonts w:ascii="Symbol" w:hAnsi="Symbol" w:hint="default"/>
      </w:rPr>
    </w:lvl>
    <w:lvl w:ilvl="6" w:tplc="4BC06FB0" w:tentative="1">
      <w:start w:val="1"/>
      <w:numFmt w:val="bullet"/>
      <w:lvlText w:val=""/>
      <w:lvlJc w:val="left"/>
      <w:pPr>
        <w:tabs>
          <w:tab w:val="num" w:pos="5040"/>
        </w:tabs>
        <w:ind w:left="5040" w:hanging="360"/>
      </w:pPr>
      <w:rPr>
        <w:rFonts w:ascii="Symbol" w:hAnsi="Symbol" w:hint="default"/>
      </w:rPr>
    </w:lvl>
    <w:lvl w:ilvl="7" w:tplc="15C8F92A" w:tentative="1">
      <w:start w:val="1"/>
      <w:numFmt w:val="bullet"/>
      <w:lvlText w:val=""/>
      <w:lvlJc w:val="left"/>
      <w:pPr>
        <w:tabs>
          <w:tab w:val="num" w:pos="5760"/>
        </w:tabs>
        <w:ind w:left="5760" w:hanging="360"/>
      </w:pPr>
      <w:rPr>
        <w:rFonts w:ascii="Symbol" w:hAnsi="Symbol" w:hint="default"/>
      </w:rPr>
    </w:lvl>
    <w:lvl w:ilvl="8" w:tplc="88967298" w:tentative="1">
      <w:start w:val="1"/>
      <w:numFmt w:val="bullet"/>
      <w:lvlText w:val=""/>
      <w:lvlJc w:val="left"/>
      <w:pPr>
        <w:tabs>
          <w:tab w:val="num" w:pos="6480"/>
        </w:tabs>
        <w:ind w:left="6480" w:hanging="360"/>
      </w:pPr>
      <w:rPr>
        <w:rFonts w:ascii="Symbol" w:hAnsi="Symbol" w:hint="default"/>
      </w:rPr>
    </w:lvl>
  </w:abstractNum>
  <w:abstractNum w:abstractNumId="11">
    <w:nsid w:val="60F1552C"/>
    <w:multiLevelType w:val="hybridMultilevel"/>
    <w:tmpl w:val="82BCFF58"/>
    <w:lvl w:ilvl="0" w:tplc="95F0BE8A">
      <w:start w:val="1"/>
      <w:numFmt w:val="bullet"/>
      <w:lvlText w:val=""/>
      <w:lvlPicBulletId w:val="2"/>
      <w:lvlJc w:val="left"/>
      <w:pPr>
        <w:tabs>
          <w:tab w:val="num" w:pos="720"/>
        </w:tabs>
        <w:ind w:left="720" w:hanging="360"/>
      </w:pPr>
      <w:rPr>
        <w:rFonts w:ascii="Symbol" w:hAnsi="Symbol" w:hint="default"/>
      </w:rPr>
    </w:lvl>
    <w:lvl w:ilvl="1" w:tplc="3A1A8ACA" w:tentative="1">
      <w:start w:val="1"/>
      <w:numFmt w:val="bullet"/>
      <w:lvlText w:val=""/>
      <w:lvlJc w:val="left"/>
      <w:pPr>
        <w:tabs>
          <w:tab w:val="num" w:pos="1440"/>
        </w:tabs>
        <w:ind w:left="1440" w:hanging="360"/>
      </w:pPr>
      <w:rPr>
        <w:rFonts w:ascii="Symbol" w:hAnsi="Symbol" w:hint="default"/>
      </w:rPr>
    </w:lvl>
    <w:lvl w:ilvl="2" w:tplc="DA1886B4" w:tentative="1">
      <w:start w:val="1"/>
      <w:numFmt w:val="bullet"/>
      <w:lvlText w:val=""/>
      <w:lvlJc w:val="left"/>
      <w:pPr>
        <w:tabs>
          <w:tab w:val="num" w:pos="2160"/>
        </w:tabs>
        <w:ind w:left="2160" w:hanging="360"/>
      </w:pPr>
      <w:rPr>
        <w:rFonts w:ascii="Symbol" w:hAnsi="Symbol" w:hint="default"/>
      </w:rPr>
    </w:lvl>
    <w:lvl w:ilvl="3" w:tplc="39E221A8" w:tentative="1">
      <w:start w:val="1"/>
      <w:numFmt w:val="bullet"/>
      <w:lvlText w:val=""/>
      <w:lvlJc w:val="left"/>
      <w:pPr>
        <w:tabs>
          <w:tab w:val="num" w:pos="2880"/>
        </w:tabs>
        <w:ind w:left="2880" w:hanging="360"/>
      </w:pPr>
      <w:rPr>
        <w:rFonts w:ascii="Symbol" w:hAnsi="Symbol" w:hint="default"/>
      </w:rPr>
    </w:lvl>
    <w:lvl w:ilvl="4" w:tplc="86AC02F4" w:tentative="1">
      <w:start w:val="1"/>
      <w:numFmt w:val="bullet"/>
      <w:lvlText w:val=""/>
      <w:lvlJc w:val="left"/>
      <w:pPr>
        <w:tabs>
          <w:tab w:val="num" w:pos="3600"/>
        </w:tabs>
        <w:ind w:left="3600" w:hanging="360"/>
      </w:pPr>
      <w:rPr>
        <w:rFonts w:ascii="Symbol" w:hAnsi="Symbol" w:hint="default"/>
      </w:rPr>
    </w:lvl>
    <w:lvl w:ilvl="5" w:tplc="AA2CCF34" w:tentative="1">
      <w:start w:val="1"/>
      <w:numFmt w:val="bullet"/>
      <w:lvlText w:val=""/>
      <w:lvlJc w:val="left"/>
      <w:pPr>
        <w:tabs>
          <w:tab w:val="num" w:pos="4320"/>
        </w:tabs>
        <w:ind w:left="4320" w:hanging="360"/>
      </w:pPr>
      <w:rPr>
        <w:rFonts w:ascii="Symbol" w:hAnsi="Symbol" w:hint="default"/>
      </w:rPr>
    </w:lvl>
    <w:lvl w:ilvl="6" w:tplc="931AC1FA" w:tentative="1">
      <w:start w:val="1"/>
      <w:numFmt w:val="bullet"/>
      <w:lvlText w:val=""/>
      <w:lvlJc w:val="left"/>
      <w:pPr>
        <w:tabs>
          <w:tab w:val="num" w:pos="5040"/>
        </w:tabs>
        <w:ind w:left="5040" w:hanging="360"/>
      </w:pPr>
      <w:rPr>
        <w:rFonts w:ascii="Symbol" w:hAnsi="Symbol" w:hint="default"/>
      </w:rPr>
    </w:lvl>
    <w:lvl w:ilvl="7" w:tplc="405EA682" w:tentative="1">
      <w:start w:val="1"/>
      <w:numFmt w:val="bullet"/>
      <w:lvlText w:val=""/>
      <w:lvlJc w:val="left"/>
      <w:pPr>
        <w:tabs>
          <w:tab w:val="num" w:pos="5760"/>
        </w:tabs>
        <w:ind w:left="5760" w:hanging="360"/>
      </w:pPr>
      <w:rPr>
        <w:rFonts w:ascii="Symbol" w:hAnsi="Symbol" w:hint="default"/>
      </w:rPr>
    </w:lvl>
    <w:lvl w:ilvl="8" w:tplc="78B2DF70" w:tentative="1">
      <w:start w:val="1"/>
      <w:numFmt w:val="bullet"/>
      <w:lvlText w:val=""/>
      <w:lvlJc w:val="left"/>
      <w:pPr>
        <w:tabs>
          <w:tab w:val="num" w:pos="6480"/>
        </w:tabs>
        <w:ind w:left="6480" w:hanging="360"/>
      </w:pPr>
      <w:rPr>
        <w:rFonts w:ascii="Symbol" w:hAnsi="Symbol" w:hint="default"/>
      </w:rPr>
    </w:lvl>
  </w:abstractNum>
  <w:abstractNum w:abstractNumId="12">
    <w:nsid w:val="61EA1DD0"/>
    <w:multiLevelType w:val="hybridMultilevel"/>
    <w:tmpl w:val="9162D576"/>
    <w:lvl w:ilvl="0" w:tplc="D8BAD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7022153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72514F01"/>
    <w:multiLevelType w:val="hybridMultilevel"/>
    <w:tmpl w:val="0A10543E"/>
    <w:lvl w:ilvl="0" w:tplc="E01872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759773B5"/>
    <w:multiLevelType w:val="multilevel"/>
    <w:tmpl w:val="8DAC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0"/>
  </w:num>
  <w:num w:numId="4">
    <w:abstractNumId w:val="4"/>
  </w:num>
  <w:num w:numId="5">
    <w:abstractNumId w:val="6"/>
  </w:num>
  <w:num w:numId="6">
    <w:abstractNumId w:val="11"/>
  </w:num>
  <w:num w:numId="7">
    <w:abstractNumId w:val="0"/>
  </w:num>
  <w:num w:numId="8">
    <w:abstractNumId w:val="3"/>
  </w:num>
  <w:num w:numId="9">
    <w:abstractNumId w:val="8"/>
  </w:num>
  <w:num w:numId="10">
    <w:abstractNumId w:val="15"/>
  </w:num>
  <w:num w:numId="11">
    <w:abstractNumId w:val="5"/>
  </w:num>
  <w:num w:numId="12">
    <w:abstractNumId w:val="9"/>
  </w:num>
  <w:num w:numId="13">
    <w:abstractNumId w:val="1"/>
  </w:num>
  <w:num w:numId="14">
    <w:abstractNumId w:val="2"/>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50"/>
    <w:rsid w:val="00007733"/>
    <w:rsid w:val="000159C1"/>
    <w:rsid w:val="0002129B"/>
    <w:rsid w:val="0003267E"/>
    <w:rsid w:val="0004201E"/>
    <w:rsid w:val="00044153"/>
    <w:rsid w:val="000450B4"/>
    <w:rsid w:val="00052999"/>
    <w:rsid w:val="00057918"/>
    <w:rsid w:val="000603A4"/>
    <w:rsid w:val="0007283C"/>
    <w:rsid w:val="00074B1B"/>
    <w:rsid w:val="00075EA8"/>
    <w:rsid w:val="00077879"/>
    <w:rsid w:val="00077F0D"/>
    <w:rsid w:val="00090A4C"/>
    <w:rsid w:val="00091B85"/>
    <w:rsid w:val="000A12DF"/>
    <w:rsid w:val="000A28DD"/>
    <w:rsid w:val="000A7485"/>
    <w:rsid w:val="000B2834"/>
    <w:rsid w:val="000C741D"/>
    <w:rsid w:val="000C7705"/>
    <w:rsid w:val="000C7C74"/>
    <w:rsid w:val="000D0B6E"/>
    <w:rsid w:val="000D12CA"/>
    <w:rsid w:val="000D36AD"/>
    <w:rsid w:val="000D6315"/>
    <w:rsid w:val="000D7E30"/>
    <w:rsid w:val="000E22DE"/>
    <w:rsid w:val="000E3875"/>
    <w:rsid w:val="000E4E1F"/>
    <w:rsid w:val="000E7BDC"/>
    <w:rsid w:val="000F1C71"/>
    <w:rsid w:val="000F1FD4"/>
    <w:rsid w:val="000F4AD8"/>
    <w:rsid w:val="00104385"/>
    <w:rsid w:val="00115A93"/>
    <w:rsid w:val="001231D6"/>
    <w:rsid w:val="00124544"/>
    <w:rsid w:val="00124E8F"/>
    <w:rsid w:val="00125B5B"/>
    <w:rsid w:val="001276C0"/>
    <w:rsid w:val="001307D7"/>
    <w:rsid w:val="00130A2B"/>
    <w:rsid w:val="00131D22"/>
    <w:rsid w:val="001323CC"/>
    <w:rsid w:val="00136012"/>
    <w:rsid w:val="0013719E"/>
    <w:rsid w:val="001426CA"/>
    <w:rsid w:val="001545B5"/>
    <w:rsid w:val="00156F97"/>
    <w:rsid w:val="0015745C"/>
    <w:rsid w:val="001643A3"/>
    <w:rsid w:val="0018010B"/>
    <w:rsid w:val="00181624"/>
    <w:rsid w:val="0018291C"/>
    <w:rsid w:val="00187870"/>
    <w:rsid w:val="0019095E"/>
    <w:rsid w:val="00190ADB"/>
    <w:rsid w:val="001912C7"/>
    <w:rsid w:val="00193B06"/>
    <w:rsid w:val="001B0B82"/>
    <w:rsid w:val="001B1352"/>
    <w:rsid w:val="001B20BD"/>
    <w:rsid w:val="001B35EE"/>
    <w:rsid w:val="001B7112"/>
    <w:rsid w:val="001B7258"/>
    <w:rsid w:val="001C437A"/>
    <w:rsid w:val="001C58A4"/>
    <w:rsid w:val="001C6865"/>
    <w:rsid w:val="001D2E6B"/>
    <w:rsid w:val="001D4AF1"/>
    <w:rsid w:val="001D6479"/>
    <w:rsid w:val="001D6944"/>
    <w:rsid w:val="001E523D"/>
    <w:rsid w:val="001E77C9"/>
    <w:rsid w:val="001F6999"/>
    <w:rsid w:val="001F7BDF"/>
    <w:rsid w:val="00201476"/>
    <w:rsid w:val="002025AD"/>
    <w:rsid w:val="0020598D"/>
    <w:rsid w:val="002158CB"/>
    <w:rsid w:val="00222789"/>
    <w:rsid w:val="00224E90"/>
    <w:rsid w:val="002255B1"/>
    <w:rsid w:val="00225B75"/>
    <w:rsid w:val="002275A2"/>
    <w:rsid w:val="002320CA"/>
    <w:rsid w:val="00233E07"/>
    <w:rsid w:val="002472DC"/>
    <w:rsid w:val="002479E6"/>
    <w:rsid w:val="00250682"/>
    <w:rsid w:val="00254B82"/>
    <w:rsid w:val="00260B1D"/>
    <w:rsid w:val="0027346A"/>
    <w:rsid w:val="002863A5"/>
    <w:rsid w:val="00287AF1"/>
    <w:rsid w:val="0029141A"/>
    <w:rsid w:val="00293609"/>
    <w:rsid w:val="002A5BE6"/>
    <w:rsid w:val="002B06C9"/>
    <w:rsid w:val="002B17D5"/>
    <w:rsid w:val="002B2EBB"/>
    <w:rsid w:val="002B5FAE"/>
    <w:rsid w:val="002B7CF0"/>
    <w:rsid w:val="002C2F44"/>
    <w:rsid w:val="002C415B"/>
    <w:rsid w:val="002C501F"/>
    <w:rsid w:val="002D1C08"/>
    <w:rsid w:val="002D4249"/>
    <w:rsid w:val="002E6305"/>
    <w:rsid w:val="002E640B"/>
    <w:rsid w:val="002F247C"/>
    <w:rsid w:val="00313C1D"/>
    <w:rsid w:val="00315E9C"/>
    <w:rsid w:val="003229CB"/>
    <w:rsid w:val="00325C1D"/>
    <w:rsid w:val="0033541D"/>
    <w:rsid w:val="003379BA"/>
    <w:rsid w:val="00342017"/>
    <w:rsid w:val="003450CB"/>
    <w:rsid w:val="0034610B"/>
    <w:rsid w:val="003470B6"/>
    <w:rsid w:val="003512F7"/>
    <w:rsid w:val="00352245"/>
    <w:rsid w:val="00353A95"/>
    <w:rsid w:val="00356E6B"/>
    <w:rsid w:val="00372E4A"/>
    <w:rsid w:val="003754CE"/>
    <w:rsid w:val="003766BA"/>
    <w:rsid w:val="00380DE2"/>
    <w:rsid w:val="0038418C"/>
    <w:rsid w:val="0039195B"/>
    <w:rsid w:val="0039228A"/>
    <w:rsid w:val="00397ACC"/>
    <w:rsid w:val="003A18C0"/>
    <w:rsid w:val="003A1EFB"/>
    <w:rsid w:val="003A4E93"/>
    <w:rsid w:val="003B1428"/>
    <w:rsid w:val="003B382D"/>
    <w:rsid w:val="003B5219"/>
    <w:rsid w:val="003C2B7F"/>
    <w:rsid w:val="003C69D1"/>
    <w:rsid w:val="003C74AC"/>
    <w:rsid w:val="003D270F"/>
    <w:rsid w:val="003D316E"/>
    <w:rsid w:val="003D3C95"/>
    <w:rsid w:val="003D4BA2"/>
    <w:rsid w:val="003D4C7A"/>
    <w:rsid w:val="003E24C2"/>
    <w:rsid w:val="003E762F"/>
    <w:rsid w:val="003F3C36"/>
    <w:rsid w:val="00405434"/>
    <w:rsid w:val="00407058"/>
    <w:rsid w:val="00410A20"/>
    <w:rsid w:val="004138D8"/>
    <w:rsid w:val="004148BC"/>
    <w:rsid w:val="00416A0F"/>
    <w:rsid w:val="004252B3"/>
    <w:rsid w:val="00430F45"/>
    <w:rsid w:val="0043298C"/>
    <w:rsid w:val="004346E0"/>
    <w:rsid w:val="004351DB"/>
    <w:rsid w:val="00436494"/>
    <w:rsid w:val="00436E07"/>
    <w:rsid w:val="004555AB"/>
    <w:rsid w:val="004659C8"/>
    <w:rsid w:val="00467175"/>
    <w:rsid w:val="00482462"/>
    <w:rsid w:val="00482604"/>
    <w:rsid w:val="00485412"/>
    <w:rsid w:val="00490D16"/>
    <w:rsid w:val="0049579B"/>
    <w:rsid w:val="004A483E"/>
    <w:rsid w:val="004A612B"/>
    <w:rsid w:val="004B1665"/>
    <w:rsid w:val="004B4234"/>
    <w:rsid w:val="004B4894"/>
    <w:rsid w:val="004B49FE"/>
    <w:rsid w:val="004C2AE2"/>
    <w:rsid w:val="004C46B8"/>
    <w:rsid w:val="004C53D3"/>
    <w:rsid w:val="004C548B"/>
    <w:rsid w:val="004C5DA6"/>
    <w:rsid w:val="004D3657"/>
    <w:rsid w:val="004D717E"/>
    <w:rsid w:val="004F103C"/>
    <w:rsid w:val="004F379B"/>
    <w:rsid w:val="00505595"/>
    <w:rsid w:val="00506F03"/>
    <w:rsid w:val="00510645"/>
    <w:rsid w:val="00515000"/>
    <w:rsid w:val="0051713F"/>
    <w:rsid w:val="00520579"/>
    <w:rsid w:val="00525717"/>
    <w:rsid w:val="00531982"/>
    <w:rsid w:val="005326FC"/>
    <w:rsid w:val="00532F2A"/>
    <w:rsid w:val="005333E6"/>
    <w:rsid w:val="00540675"/>
    <w:rsid w:val="00547E97"/>
    <w:rsid w:val="005500D9"/>
    <w:rsid w:val="005632AF"/>
    <w:rsid w:val="00570566"/>
    <w:rsid w:val="00570DBA"/>
    <w:rsid w:val="005727D4"/>
    <w:rsid w:val="00573AAF"/>
    <w:rsid w:val="00584776"/>
    <w:rsid w:val="00586069"/>
    <w:rsid w:val="00587062"/>
    <w:rsid w:val="00592FD0"/>
    <w:rsid w:val="005930C5"/>
    <w:rsid w:val="005A38AB"/>
    <w:rsid w:val="005A5C53"/>
    <w:rsid w:val="005B7948"/>
    <w:rsid w:val="005B7A75"/>
    <w:rsid w:val="005C2DA4"/>
    <w:rsid w:val="005C3BFA"/>
    <w:rsid w:val="005C7251"/>
    <w:rsid w:val="005D3AA5"/>
    <w:rsid w:val="005D71F9"/>
    <w:rsid w:val="005E23CD"/>
    <w:rsid w:val="005E6177"/>
    <w:rsid w:val="005E6B64"/>
    <w:rsid w:val="005E71BF"/>
    <w:rsid w:val="005E757D"/>
    <w:rsid w:val="005F475B"/>
    <w:rsid w:val="00600F9B"/>
    <w:rsid w:val="00602120"/>
    <w:rsid w:val="00612017"/>
    <w:rsid w:val="00612557"/>
    <w:rsid w:val="0062051C"/>
    <w:rsid w:val="006263BE"/>
    <w:rsid w:val="006301FB"/>
    <w:rsid w:val="0063728C"/>
    <w:rsid w:val="006375C8"/>
    <w:rsid w:val="00640DBC"/>
    <w:rsid w:val="00641DC8"/>
    <w:rsid w:val="006479B4"/>
    <w:rsid w:val="00657F36"/>
    <w:rsid w:val="00661A00"/>
    <w:rsid w:val="00670D13"/>
    <w:rsid w:val="0067319D"/>
    <w:rsid w:val="00673E45"/>
    <w:rsid w:val="00676916"/>
    <w:rsid w:val="006806A1"/>
    <w:rsid w:val="00690D9F"/>
    <w:rsid w:val="00691FC2"/>
    <w:rsid w:val="00693F5A"/>
    <w:rsid w:val="006A5617"/>
    <w:rsid w:val="006B1AD4"/>
    <w:rsid w:val="006B6511"/>
    <w:rsid w:val="006C49DD"/>
    <w:rsid w:val="006C73F5"/>
    <w:rsid w:val="006C77A4"/>
    <w:rsid w:val="006E555C"/>
    <w:rsid w:val="006F0E52"/>
    <w:rsid w:val="006F1903"/>
    <w:rsid w:val="006F6C58"/>
    <w:rsid w:val="00704B44"/>
    <w:rsid w:val="00705770"/>
    <w:rsid w:val="00716F42"/>
    <w:rsid w:val="00721751"/>
    <w:rsid w:val="0073011C"/>
    <w:rsid w:val="00733A11"/>
    <w:rsid w:val="007365EA"/>
    <w:rsid w:val="00741FFD"/>
    <w:rsid w:val="00742DAE"/>
    <w:rsid w:val="007432E8"/>
    <w:rsid w:val="00744CA8"/>
    <w:rsid w:val="00745DE9"/>
    <w:rsid w:val="00764242"/>
    <w:rsid w:val="0076451E"/>
    <w:rsid w:val="007667E8"/>
    <w:rsid w:val="00767C08"/>
    <w:rsid w:val="007700C9"/>
    <w:rsid w:val="00772EAC"/>
    <w:rsid w:val="007834DF"/>
    <w:rsid w:val="00786E27"/>
    <w:rsid w:val="00787508"/>
    <w:rsid w:val="007914F4"/>
    <w:rsid w:val="00797CEB"/>
    <w:rsid w:val="007A631F"/>
    <w:rsid w:val="007B0472"/>
    <w:rsid w:val="007C0F4B"/>
    <w:rsid w:val="007D33B8"/>
    <w:rsid w:val="007D5C53"/>
    <w:rsid w:val="007E1EDB"/>
    <w:rsid w:val="007E65E3"/>
    <w:rsid w:val="007F7825"/>
    <w:rsid w:val="008023D8"/>
    <w:rsid w:val="00802DBF"/>
    <w:rsid w:val="008053F0"/>
    <w:rsid w:val="00807025"/>
    <w:rsid w:val="00810A8B"/>
    <w:rsid w:val="008133C2"/>
    <w:rsid w:val="00815511"/>
    <w:rsid w:val="008208B2"/>
    <w:rsid w:val="008232E9"/>
    <w:rsid w:val="008241A3"/>
    <w:rsid w:val="00827092"/>
    <w:rsid w:val="008274EC"/>
    <w:rsid w:val="00836181"/>
    <w:rsid w:val="008464DB"/>
    <w:rsid w:val="00847C77"/>
    <w:rsid w:val="0085305F"/>
    <w:rsid w:val="00865635"/>
    <w:rsid w:val="00865ED3"/>
    <w:rsid w:val="0087417D"/>
    <w:rsid w:val="008767B2"/>
    <w:rsid w:val="00884795"/>
    <w:rsid w:val="00884CB9"/>
    <w:rsid w:val="00893754"/>
    <w:rsid w:val="0089643A"/>
    <w:rsid w:val="00896990"/>
    <w:rsid w:val="0089779E"/>
    <w:rsid w:val="008A1FED"/>
    <w:rsid w:val="008A67FD"/>
    <w:rsid w:val="008B29A9"/>
    <w:rsid w:val="008B4A64"/>
    <w:rsid w:val="008B52EB"/>
    <w:rsid w:val="008D2C63"/>
    <w:rsid w:val="008D3586"/>
    <w:rsid w:val="008D3E26"/>
    <w:rsid w:val="008D5CED"/>
    <w:rsid w:val="008E1029"/>
    <w:rsid w:val="008E30C5"/>
    <w:rsid w:val="008E442D"/>
    <w:rsid w:val="008E6C86"/>
    <w:rsid w:val="008E6D7E"/>
    <w:rsid w:val="008E6DDA"/>
    <w:rsid w:val="008F49E3"/>
    <w:rsid w:val="008F6C1B"/>
    <w:rsid w:val="008F795E"/>
    <w:rsid w:val="00901114"/>
    <w:rsid w:val="00902F7B"/>
    <w:rsid w:val="009114DC"/>
    <w:rsid w:val="0092431D"/>
    <w:rsid w:val="0092490A"/>
    <w:rsid w:val="00930008"/>
    <w:rsid w:val="009345F0"/>
    <w:rsid w:val="00937026"/>
    <w:rsid w:val="00941BA6"/>
    <w:rsid w:val="00943FCD"/>
    <w:rsid w:val="00956CE6"/>
    <w:rsid w:val="00957B0F"/>
    <w:rsid w:val="00961F7F"/>
    <w:rsid w:val="009660AF"/>
    <w:rsid w:val="00966952"/>
    <w:rsid w:val="009672E5"/>
    <w:rsid w:val="00971589"/>
    <w:rsid w:val="00992D28"/>
    <w:rsid w:val="009A0B7A"/>
    <w:rsid w:val="009A1443"/>
    <w:rsid w:val="009A728F"/>
    <w:rsid w:val="009B187B"/>
    <w:rsid w:val="009B52F8"/>
    <w:rsid w:val="009B6A39"/>
    <w:rsid w:val="009B6E5C"/>
    <w:rsid w:val="009C004C"/>
    <w:rsid w:val="009C7947"/>
    <w:rsid w:val="009D3360"/>
    <w:rsid w:val="009D5B89"/>
    <w:rsid w:val="009E0324"/>
    <w:rsid w:val="009E0A87"/>
    <w:rsid w:val="009E11B8"/>
    <w:rsid w:val="009E147E"/>
    <w:rsid w:val="009E7C4A"/>
    <w:rsid w:val="009F00EF"/>
    <w:rsid w:val="00A0083D"/>
    <w:rsid w:val="00A0198E"/>
    <w:rsid w:val="00A03327"/>
    <w:rsid w:val="00A10E89"/>
    <w:rsid w:val="00A122CC"/>
    <w:rsid w:val="00A14DA1"/>
    <w:rsid w:val="00A20A7E"/>
    <w:rsid w:val="00A43243"/>
    <w:rsid w:val="00A45444"/>
    <w:rsid w:val="00A5246A"/>
    <w:rsid w:val="00A526C5"/>
    <w:rsid w:val="00A53BEE"/>
    <w:rsid w:val="00A53F6F"/>
    <w:rsid w:val="00A61499"/>
    <w:rsid w:val="00A6344D"/>
    <w:rsid w:val="00A65415"/>
    <w:rsid w:val="00A71E6D"/>
    <w:rsid w:val="00A75D31"/>
    <w:rsid w:val="00A80BA4"/>
    <w:rsid w:val="00A8400C"/>
    <w:rsid w:val="00A854A0"/>
    <w:rsid w:val="00A9241E"/>
    <w:rsid w:val="00A9284F"/>
    <w:rsid w:val="00A936AB"/>
    <w:rsid w:val="00AA3D23"/>
    <w:rsid w:val="00AA3DFD"/>
    <w:rsid w:val="00AB010A"/>
    <w:rsid w:val="00AB3259"/>
    <w:rsid w:val="00AB58F0"/>
    <w:rsid w:val="00AB5B99"/>
    <w:rsid w:val="00AC0205"/>
    <w:rsid w:val="00AC052A"/>
    <w:rsid w:val="00AD30A0"/>
    <w:rsid w:val="00AD59D8"/>
    <w:rsid w:val="00AD68A0"/>
    <w:rsid w:val="00AF0664"/>
    <w:rsid w:val="00AF3BE5"/>
    <w:rsid w:val="00B06C2D"/>
    <w:rsid w:val="00B07C3E"/>
    <w:rsid w:val="00B10CE6"/>
    <w:rsid w:val="00B164C3"/>
    <w:rsid w:val="00B17960"/>
    <w:rsid w:val="00B32E31"/>
    <w:rsid w:val="00B36ECE"/>
    <w:rsid w:val="00B41853"/>
    <w:rsid w:val="00B45F50"/>
    <w:rsid w:val="00B57AEB"/>
    <w:rsid w:val="00B61F34"/>
    <w:rsid w:val="00B657DB"/>
    <w:rsid w:val="00B73B5B"/>
    <w:rsid w:val="00B84CEB"/>
    <w:rsid w:val="00B91928"/>
    <w:rsid w:val="00BA4495"/>
    <w:rsid w:val="00BA75D1"/>
    <w:rsid w:val="00BA7819"/>
    <w:rsid w:val="00BB21AC"/>
    <w:rsid w:val="00BC384E"/>
    <w:rsid w:val="00BC5892"/>
    <w:rsid w:val="00BC60EF"/>
    <w:rsid w:val="00BD058D"/>
    <w:rsid w:val="00BD28C3"/>
    <w:rsid w:val="00BD6C29"/>
    <w:rsid w:val="00BD7DD0"/>
    <w:rsid w:val="00BD7EC9"/>
    <w:rsid w:val="00BE05BB"/>
    <w:rsid w:val="00BF263E"/>
    <w:rsid w:val="00BF5EB1"/>
    <w:rsid w:val="00BF70FF"/>
    <w:rsid w:val="00C03CDF"/>
    <w:rsid w:val="00C06B0F"/>
    <w:rsid w:val="00C06D88"/>
    <w:rsid w:val="00C113EC"/>
    <w:rsid w:val="00C16D31"/>
    <w:rsid w:val="00C23D5C"/>
    <w:rsid w:val="00C31436"/>
    <w:rsid w:val="00C34567"/>
    <w:rsid w:val="00C34C50"/>
    <w:rsid w:val="00C3749C"/>
    <w:rsid w:val="00C37DE7"/>
    <w:rsid w:val="00C441C8"/>
    <w:rsid w:val="00C44CFF"/>
    <w:rsid w:val="00C45EC1"/>
    <w:rsid w:val="00C504B6"/>
    <w:rsid w:val="00C51C23"/>
    <w:rsid w:val="00C5545C"/>
    <w:rsid w:val="00C56465"/>
    <w:rsid w:val="00C63199"/>
    <w:rsid w:val="00C679A0"/>
    <w:rsid w:val="00C7771B"/>
    <w:rsid w:val="00C77A6A"/>
    <w:rsid w:val="00C82608"/>
    <w:rsid w:val="00C9369B"/>
    <w:rsid w:val="00CA404B"/>
    <w:rsid w:val="00CA5AF1"/>
    <w:rsid w:val="00CB4AB4"/>
    <w:rsid w:val="00CD1F51"/>
    <w:rsid w:val="00CE01A6"/>
    <w:rsid w:val="00CE08CC"/>
    <w:rsid w:val="00CF18FF"/>
    <w:rsid w:val="00CF6940"/>
    <w:rsid w:val="00CF7947"/>
    <w:rsid w:val="00D00E3B"/>
    <w:rsid w:val="00D00FA8"/>
    <w:rsid w:val="00D02C75"/>
    <w:rsid w:val="00D04125"/>
    <w:rsid w:val="00D10611"/>
    <w:rsid w:val="00D16C4E"/>
    <w:rsid w:val="00D21B17"/>
    <w:rsid w:val="00D22095"/>
    <w:rsid w:val="00D23701"/>
    <w:rsid w:val="00D31F9D"/>
    <w:rsid w:val="00D37631"/>
    <w:rsid w:val="00D449B3"/>
    <w:rsid w:val="00D454E3"/>
    <w:rsid w:val="00D52B3A"/>
    <w:rsid w:val="00D600F8"/>
    <w:rsid w:val="00D61D63"/>
    <w:rsid w:val="00D6327E"/>
    <w:rsid w:val="00D6796D"/>
    <w:rsid w:val="00D73CE9"/>
    <w:rsid w:val="00D832FB"/>
    <w:rsid w:val="00D84147"/>
    <w:rsid w:val="00D84DF4"/>
    <w:rsid w:val="00D948E8"/>
    <w:rsid w:val="00D974D8"/>
    <w:rsid w:val="00DA05DF"/>
    <w:rsid w:val="00DB34E4"/>
    <w:rsid w:val="00DB41F9"/>
    <w:rsid w:val="00DB4387"/>
    <w:rsid w:val="00DC27C2"/>
    <w:rsid w:val="00DC2909"/>
    <w:rsid w:val="00DC4331"/>
    <w:rsid w:val="00DD120D"/>
    <w:rsid w:val="00DD1299"/>
    <w:rsid w:val="00DD18A3"/>
    <w:rsid w:val="00DE3DEA"/>
    <w:rsid w:val="00DE64C7"/>
    <w:rsid w:val="00DE719E"/>
    <w:rsid w:val="00E03F27"/>
    <w:rsid w:val="00E11D03"/>
    <w:rsid w:val="00E11FEE"/>
    <w:rsid w:val="00E15FF3"/>
    <w:rsid w:val="00E16AD4"/>
    <w:rsid w:val="00E21D22"/>
    <w:rsid w:val="00E2219C"/>
    <w:rsid w:val="00E23E18"/>
    <w:rsid w:val="00E26A69"/>
    <w:rsid w:val="00E4370A"/>
    <w:rsid w:val="00E44E47"/>
    <w:rsid w:val="00E51C13"/>
    <w:rsid w:val="00E60EE7"/>
    <w:rsid w:val="00E616AB"/>
    <w:rsid w:val="00E669F4"/>
    <w:rsid w:val="00E67F52"/>
    <w:rsid w:val="00E7667B"/>
    <w:rsid w:val="00E811AA"/>
    <w:rsid w:val="00E81A88"/>
    <w:rsid w:val="00E84969"/>
    <w:rsid w:val="00E90051"/>
    <w:rsid w:val="00E93050"/>
    <w:rsid w:val="00E94CFF"/>
    <w:rsid w:val="00E94F22"/>
    <w:rsid w:val="00E96E7E"/>
    <w:rsid w:val="00E97526"/>
    <w:rsid w:val="00EA12B5"/>
    <w:rsid w:val="00EB424E"/>
    <w:rsid w:val="00EC47D2"/>
    <w:rsid w:val="00EC5365"/>
    <w:rsid w:val="00ED4D63"/>
    <w:rsid w:val="00EE419C"/>
    <w:rsid w:val="00EE6D81"/>
    <w:rsid w:val="00EF7AE4"/>
    <w:rsid w:val="00F02813"/>
    <w:rsid w:val="00F169E3"/>
    <w:rsid w:val="00F2009E"/>
    <w:rsid w:val="00F213BA"/>
    <w:rsid w:val="00F25C77"/>
    <w:rsid w:val="00F3125A"/>
    <w:rsid w:val="00F31938"/>
    <w:rsid w:val="00F5025E"/>
    <w:rsid w:val="00F53443"/>
    <w:rsid w:val="00F54F6D"/>
    <w:rsid w:val="00F62314"/>
    <w:rsid w:val="00F63F60"/>
    <w:rsid w:val="00F671DF"/>
    <w:rsid w:val="00F70483"/>
    <w:rsid w:val="00F723E8"/>
    <w:rsid w:val="00F80AFB"/>
    <w:rsid w:val="00F87F91"/>
    <w:rsid w:val="00F87FD3"/>
    <w:rsid w:val="00F91CD4"/>
    <w:rsid w:val="00F95387"/>
    <w:rsid w:val="00FA11BD"/>
    <w:rsid w:val="00FB3D61"/>
    <w:rsid w:val="00FB5A39"/>
    <w:rsid w:val="00FC188B"/>
    <w:rsid w:val="00FC6AD5"/>
    <w:rsid w:val="00FC72BF"/>
    <w:rsid w:val="00FD6686"/>
    <w:rsid w:val="00FD7F38"/>
    <w:rsid w:val="00FE31BE"/>
    <w:rsid w:val="00FF25FE"/>
    <w:rsid w:val="00FF6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EDB"/>
  </w:style>
  <w:style w:type="paragraph" w:styleId="1">
    <w:name w:val="heading 1"/>
    <w:basedOn w:val="a"/>
    <w:next w:val="a"/>
    <w:link w:val="10"/>
    <w:uiPriority w:val="9"/>
    <w:qFormat/>
    <w:rsid w:val="00532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1F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B45F50"/>
  </w:style>
  <w:style w:type="character" w:styleId="a4">
    <w:name w:val="Hyperlink"/>
    <w:basedOn w:val="a0"/>
    <w:uiPriority w:val="99"/>
    <w:unhideWhenUsed/>
    <w:rsid w:val="000B2834"/>
    <w:rPr>
      <w:color w:val="0000FF" w:themeColor="hyperlink"/>
      <w:u w:val="single"/>
    </w:rPr>
  </w:style>
  <w:style w:type="paragraph" w:styleId="a5">
    <w:name w:val="Balloon Text"/>
    <w:basedOn w:val="a"/>
    <w:link w:val="a6"/>
    <w:uiPriority w:val="99"/>
    <w:semiHidden/>
    <w:unhideWhenUsed/>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29A9"/>
    <w:rPr>
      <w:rFonts w:ascii="Tahoma" w:hAnsi="Tahoma" w:cs="Tahoma"/>
      <w:sz w:val="16"/>
      <w:szCs w:val="16"/>
    </w:rPr>
  </w:style>
  <w:style w:type="paragraph" w:styleId="a7">
    <w:name w:val="header"/>
    <w:basedOn w:val="a"/>
    <w:link w:val="a8"/>
    <w:uiPriority w:val="99"/>
    <w:unhideWhenUsed/>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8F0"/>
  </w:style>
  <w:style w:type="paragraph" w:styleId="a9">
    <w:name w:val="footer"/>
    <w:basedOn w:val="a"/>
    <w:link w:val="aa"/>
    <w:uiPriority w:val="99"/>
    <w:unhideWhenUsed/>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8F0"/>
  </w:style>
  <w:style w:type="character" w:customStyle="1" w:styleId="20">
    <w:name w:val="Заголовок 2 Знак"/>
    <w:basedOn w:val="a0"/>
    <w:link w:val="2"/>
    <w:uiPriority w:val="9"/>
    <w:rsid w:val="000F1FD4"/>
    <w:rPr>
      <w:rFonts w:asciiTheme="majorHAnsi" w:eastAsiaTheme="majorEastAsia" w:hAnsiTheme="majorHAnsi" w:cstheme="majorBidi"/>
      <w:b/>
      <w:bCs/>
      <w:color w:val="4F81BD" w:themeColor="accent1"/>
      <w:sz w:val="26"/>
      <w:szCs w:val="26"/>
    </w:rPr>
  </w:style>
  <w:style w:type="paragraph" w:styleId="ab">
    <w:name w:val="Title"/>
    <w:basedOn w:val="a"/>
    <w:next w:val="a"/>
    <w:link w:val="ac"/>
    <w:uiPriority w:val="10"/>
    <w:qFormat/>
    <w:rsid w:val="000F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F1FD4"/>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qFormat/>
    <w:rsid w:val="00A8400C"/>
    <w:rPr>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cs="Times New Roman"/>
      <w:sz w:val="28"/>
      <w:szCs w:val="20"/>
    </w:rPr>
  </w:style>
  <w:style w:type="paragraph" w:styleId="af">
    <w:name w:val="No Spacing"/>
    <w:uiPriority w:val="1"/>
    <w:qFormat/>
    <w:rsid w:val="001276C0"/>
    <w:pPr>
      <w:spacing w:after="0" w:line="240" w:lineRule="auto"/>
    </w:pPr>
  </w:style>
  <w:style w:type="character" w:styleId="af0">
    <w:name w:val="Emphasis"/>
    <w:basedOn w:val="a0"/>
    <w:uiPriority w:val="20"/>
    <w:qFormat/>
    <w:rsid w:val="00436E07"/>
    <w:rPr>
      <w:i/>
      <w:iCs/>
    </w:rPr>
  </w:style>
  <w:style w:type="character" w:styleId="af1">
    <w:name w:val="FollowedHyperlink"/>
    <w:basedOn w:val="a0"/>
    <w:uiPriority w:val="99"/>
    <w:semiHidden/>
    <w:unhideWhenUsed/>
    <w:rsid w:val="0020598D"/>
    <w:rPr>
      <w:color w:val="800080" w:themeColor="followedHyperlink"/>
      <w:u w:val="single"/>
    </w:rPr>
  </w:style>
  <w:style w:type="character" w:customStyle="1" w:styleId="matching-text-highlight">
    <w:name w:val="matching-text-highlight"/>
    <w:basedOn w:val="a0"/>
    <w:rsid w:val="005326FC"/>
  </w:style>
  <w:style w:type="character" w:customStyle="1" w:styleId="10">
    <w:name w:val="Заголовок 1 Знак"/>
    <w:basedOn w:val="a0"/>
    <w:link w:val="1"/>
    <w:uiPriority w:val="9"/>
    <w:rsid w:val="005326FC"/>
    <w:rPr>
      <w:rFonts w:asciiTheme="majorHAnsi" w:eastAsiaTheme="majorEastAsia" w:hAnsiTheme="majorHAnsi" w:cstheme="majorBidi"/>
      <w:b/>
      <w:bCs/>
      <w:color w:val="365F91" w:themeColor="accent1" w:themeShade="BF"/>
      <w:sz w:val="28"/>
      <w:szCs w:val="28"/>
    </w:rPr>
  </w:style>
  <w:style w:type="paragraph" w:styleId="af2">
    <w:name w:val="List Paragraph"/>
    <w:basedOn w:val="a"/>
    <w:uiPriority w:val="34"/>
    <w:qFormat/>
    <w:rsid w:val="00AA3D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EDB"/>
  </w:style>
  <w:style w:type="paragraph" w:styleId="1">
    <w:name w:val="heading 1"/>
    <w:basedOn w:val="a"/>
    <w:next w:val="a"/>
    <w:link w:val="10"/>
    <w:uiPriority w:val="9"/>
    <w:qFormat/>
    <w:rsid w:val="005326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1F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5F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highlight">
    <w:name w:val="text-highlight"/>
    <w:basedOn w:val="a0"/>
    <w:rsid w:val="00B45F50"/>
  </w:style>
  <w:style w:type="character" w:styleId="a4">
    <w:name w:val="Hyperlink"/>
    <w:basedOn w:val="a0"/>
    <w:uiPriority w:val="99"/>
    <w:unhideWhenUsed/>
    <w:rsid w:val="000B2834"/>
    <w:rPr>
      <w:color w:val="0000FF" w:themeColor="hyperlink"/>
      <w:u w:val="single"/>
    </w:rPr>
  </w:style>
  <w:style w:type="paragraph" w:styleId="a5">
    <w:name w:val="Balloon Text"/>
    <w:basedOn w:val="a"/>
    <w:link w:val="a6"/>
    <w:uiPriority w:val="99"/>
    <w:semiHidden/>
    <w:unhideWhenUsed/>
    <w:rsid w:val="008B29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29A9"/>
    <w:rPr>
      <w:rFonts w:ascii="Tahoma" w:hAnsi="Tahoma" w:cs="Tahoma"/>
      <w:sz w:val="16"/>
      <w:szCs w:val="16"/>
    </w:rPr>
  </w:style>
  <w:style w:type="paragraph" w:styleId="a7">
    <w:name w:val="header"/>
    <w:basedOn w:val="a"/>
    <w:link w:val="a8"/>
    <w:uiPriority w:val="99"/>
    <w:unhideWhenUsed/>
    <w:rsid w:val="00AB58F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B58F0"/>
  </w:style>
  <w:style w:type="paragraph" w:styleId="a9">
    <w:name w:val="footer"/>
    <w:basedOn w:val="a"/>
    <w:link w:val="aa"/>
    <w:uiPriority w:val="99"/>
    <w:unhideWhenUsed/>
    <w:rsid w:val="00AB58F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B58F0"/>
  </w:style>
  <w:style w:type="character" w:customStyle="1" w:styleId="20">
    <w:name w:val="Заголовок 2 Знак"/>
    <w:basedOn w:val="a0"/>
    <w:link w:val="2"/>
    <w:uiPriority w:val="9"/>
    <w:rsid w:val="000F1FD4"/>
    <w:rPr>
      <w:rFonts w:asciiTheme="majorHAnsi" w:eastAsiaTheme="majorEastAsia" w:hAnsiTheme="majorHAnsi" w:cstheme="majorBidi"/>
      <w:b/>
      <w:bCs/>
      <w:color w:val="4F81BD" w:themeColor="accent1"/>
      <w:sz w:val="26"/>
      <w:szCs w:val="26"/>
    </w:rPr>
  </w:style>
  <w:style w:type="paragraph" w:styleId="ab">
    <w:name w:val="Title"/>
    <w:basedOn w:val="a"/>
    <w:next w:val="a"/>
    <w:link w:val="ac"/>
    <w:uiPriority w:val="10"/>
    <w:qFormat/>
    <w:rsid w:val="000F1F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c">
    <w:name w:val="Название Знак"/>
    <w:basedOn w:val="a0"/>
    <w:link w:val="ab"/>
    <w:uiPriority w:val="10"/>
    <w:rsid w:val="000F1FD4"/>
    <w:rPr>
      <w:rFonts w:asciiTheme="majorHAnsi" w:eastAsiaTheme="majorEastAsia" w:hAnsiTheme="majorHAnsi" w:cstheme="majorBidi"/>
      <w:color w:val="17365D" w:themeColor="text2" w:themeShade="BF"/>
      <w:spacing w:val="5"/>
      <w:kern w:val="28"/>
      <w:sz w:val="52"/>
      <w:szCs w:val="52"/>
    </w:rPr>
  </w:style>
  <w:style w:type="character" w:styleId="ad">
    <w:name w:val="Strong"/>
    <w:basedOn w:val="a0"/>
    <w:qFormat/>
    <w:rsid w:val="00A8400C"/>
    <w:rPr>
      <w:b/>
      <w:bCs/>
    </w:rPr>
  </w:style>
  <w:style w:type="paragraph" w:styleId="ae">
    <w:name w:val="Normal Indent"/>
    <w:basedOn w:val="a"/>
    <w:uiPriority w:val="99"/>
    <w:semiHidden/>
    <w:rsid w:val="002F247C"/>
    <w:pPr>
      <w:spacing w:after="0" w:line="360" w:lineRule="auto"/>
      <w:ind w:firstLine="624"/>
      <w:jc w:val="both"/>
    </w:pPr>
    <w:rPr>
      <w:rFonts w:ascii="Times New Roman" w:eastAsia="Times New Roman" w:hAnsi="Times New Roman" w:cs="Times New Roman"/>
      <w:sz w:val="28"/>
      <w:szCs w:val="20"/>
    </w:rPr>
  </w:style>
  <w:style w:type="paragraph" w:styleId="af">
    <w:name w:val="No Spacing"/>
    <w:uiPriority w:val="1"/>
    <w:qFormat/>
    <w:rsid w:val="001276C0"/>
    <w:pPr>
      <w:spacing w:after="0" w:line="240" w:lineRule="auto"/>
    </w:pPr>
  </w:style>
  <w:style w:type="character" w:styleId="af0">
    <w:name w:val="Emphasis"/>
    <w:basedOn w:val="a0"/>
    <w:uiPriority w:val="20"/>
    <w:qFormat/>
    <w:rsid w:val="00436E07"/>
    <w:rPr>
      <w:i/>
      <w:iCs/>
    </w:rPr>
  </w:style>
  <w:style w:type="character" w:styleId="af1">
    <w:name w:val="FollowedHyperlink"/>
    <w:basedOn w:val="a0"/>
    <w:uiPriority w:val="99"/>
    <w:semiHidden/>
    <w:unhideWhenUsed/>
    <w:rsid w:val="0020598D"/>
    <w:rPr>
      <w:color w:val="800080" w:themeColor="followedHyperlink"/>
      <w:u w:val="single"/>
    </w:rPr>
  </w:style>
  <w:style w:type="character" w:customStyle="1" w:styleId="matching-text-highlight">
    <w:name w:val="matching-text-highlight"/>
    <w:basedOn w:val="a0"/>
    <w:rsid w:val="005326FC"/>
  </w:style>
  <w:style w:type="character" w:customStyle="1" w:styleId="10">
    <w:name w:val="Заголовок 1 Знак"/>
    <w:basedOn w:val="a0"/>
    <w:link w:val="1"/>
    <w:uiPriority w:val="9"/>
    <w:rsid w:val="005326FC"/>
    <w:rPr>
      <w:rFonts w:asciiTheme="majorHAnsi" w:eastAsiaTheme="majorEastAsia" w:hAnsiTheme="majorHAnsi" w:cstheme="majorBidi"/>
      <w:b/>
      <w:bCs/>
      <w:color w:val="365F91" w:themeColor="accent1" w:themeShade="BF"/>
      <w:sz w:val="28"/>
      <w:szCs w:val="28"/>
    </w:rPr>
  </w:style>
  <w:style w:type="paragraph" w:styleId="af2">
    <w:name w:val="List Paragraph"/>
    <w:basedOn w:val="a"/>
    <w:uiPriority w:val="34"/>
    <w:qFormat/>
    <w:rsid w:val="00AA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8612">
      <w:bodyDiv w:val="1"/>
      <w:marLeft w:val="0"/>
      <w:marRight w:val="0"/>
      <w:marTop w:val="0"/>
      <w:marBottom w:val="0"/>
      <w:divBdr>
        <w:top w:val="none" w:sz="0" w:space="0" w:color="auto"/>
        <w:left w:val="none" w:sz="0" w:space="0" w:color="auto"/>
        <w:bottom w:val="none" w:sz="0" w:space="0" w:color="auto"/>
        <w:right w:val="none" w:sz="0" w:space="0" w:color="auto"/>
      </w:divBdr>
    </w:div>
    <w:div w:id="87701226">
      <w:bodyDiv w:val="1"/>
      <w:marLeft w:val="0"/>
      <w:marRight w:val="0"/>
      <w:marTop w:val="0"/>
      <w:marBottom w:val="0"/>
      <w:divBdr>
        <w:top w:val="none" w:sz="0" w:space="0" w:color="auto"/>
        <w:left w:val="none" w:sz="0" w:space="0" w:color="auto"/>
        <w:bottom w:val="none" w:sz="0" w:space="0" w:color="auto"/>
        <w:right w:val="none" w:sz="0" w:space="0" w:color="auto"/>
      </w:divBdr>
    </w:div>
    <w:div w:id="148062979">
      <w:bodyDiv w:val="1"/>
      <w:marLeft w:val="0"/>
      <w:marRight w:val="0"/>
      <w:marTop w:val="0"/>
      <w:marBottom w:val="0"/>
      <w:divBdr>
        <w:top w:val="none" w:sz="0" w:space="0" w:color="auto"/>
        <w:left w:val="none" w:sz="0" w:space="0" w:color="auto"/>
        <w:bottom w:val="none" w:sz="0" w:space="0" w:color="auto"/>
        <w:right w:val="none" w:sz="0" w:space="0" w:color="auto"/>
      </w:divBdr>
    </w:div>
    <w:div w:id="310868506">
      <w:bodyDiv w:val="1"/>
      <w:marLeft w:val="0"/>
      <w:marRight w:val="0"/>
      <w:marTop w:val="0"/>
      <w:marBottom w:val="0"/>
      <w:divBdr>
        <w:top w:val="none" w:sz="0" w:space="0" w:color="auto"/>
        <w:left w:val="none" w:sz="0" w:space="0" w:color="auto"/>
        <w:bottom w:val="none" w:sz="0" w:space="0" w:color="auto"/>
        <w:right w:val="none" w:sz="0" w:space="0" w:color="auto"/>
      </w:divBdr>
    </w:div>
    <w:div w:id="365252432">
      <w:bodyDiv w:val="1"/>
      <w:marLeft w:val="0"/>
      <w:marRight w:val="0"/>
      <w:marTop w:val="0"/>
      <w:marBottom w:val="0"/>
      <w:divBdr>
        <w:top w:val="none" w:sz="0" w:space="0" w:color="auto"/>
        <w:left w:val="none" w:sz="0" w:space="0" w:color="auto"/>
        <w:bottom w:val="none" w:sz="0" w:space="0" w:color="auto"/>
        <w:right w:val="none" w:sz="0" w:space="0" w:color="auto"/>
      </w:divBdr>
    </w:div>
    <w:div w:id="604458678">
      <w:bodyDiv w:val="1"/>
      <w:marLeft w:val="0"/>
      <w:marRight w:val="0"/>
      <w:marTop w:val="0"/>
      <w:marBottom w:val="0"/>
      <w:divBdr>
        <w:top w:val="none" w:sz="0" w:space="0" w:color="auto"/>
        <w:left w:val="none" w:sz="0" w:space="0" w:color="auto"/>
        <w:bottom w:val="none" w:sz="0" w:space="0" w:color="auto"/>
        <w:right w:val="none" w:sz="0" w:space="0" w:color="auto"/>
      </w:divBdr>
    </w:div>
    <w:div w:id="615211907">
      <w:bodyDiv w:val="1"/>
      <w:marLeft w:val="0"/>
      <w:marRight w:val="0"/>
      <w:marTop w:val="0"/>
      <w:marBottom w:val="0"/>
      <w:divBdr>
        <w:top w:val="none" w:sz="0" w:space="0" w:color="auto"/>
        <w:left w:val="none" w:sz="0" w:space="0" w:color="auto"/>
        <w:bottom w:val="none" w:sz="0" w:space="0" w:color="auto"/>
        <w:right w:val="none" w:sz="0" w:space="0" w:color="auto"/>
      </w:divBdr>
    </w:div>
    <w:div w:id="761073792">
      <w:bodyDiv w:val="1"/>
      <w:marLeft w:val="0"/>
      <w:marRight w:val="0"/>
      <w:marTop w:val="0"/>
      <w:marBottom w:val="0"/>
      <w:divBdr>
        <w:top w:val="none" w:sz="0" w:space="0" w:color="auto"/>
        <w:left w:val="none" w:sz="0" w:space="0" w:color="auto"/>
        <w:bottom w:val="none" w:sz="0" w:space="0" w:color="auto"/>
        <w:right w:val="none" w:sz="0" w:space="0" w:color="auto"/>
      </w:divBdr>
    </w:div>
    <w:div w:id="771390501">
      <w:bodyDiv w:val="1"/>
      <w:marLeft w:val="0"/>
      <w:marRight w:val="0"/>
      <w:marTop w:val="0"/>
      <w:marBottom w:val="0"/>
      <w:divBdr>
        <w:top w:val="none" w:sz="0" w:space="0" w:color="auto"/>
        <w:left w:val="none" w:sz="0" w:space="0" w:color="auto"/>
        <w:bottom w:val="none" w:sz="0" w:space="0" w:color="auto"/>
        <w:right w:val="none" w:sz="0" w:space="0" w:color="auto"/>
      </w:divBdr>
    </w:div>
    <w:div w:id="802118296">
      <w:bodyDiv w:val="1"/>
      <w:marLeft w:val="0"/>
      <w:marRight w:val="0"/>
      <w:marTop w:val="0"/>
      <w:marBottom w:val="0"/>
      <w:divBdr>
        <w:top w:val="none" w:sz="0" w:space="0" w:color="auto"/>
        <w:left w:val="none" w:sz="0" w:space="0" w:color="auto"/>
        <w:bottom w:val="none" w:sz="0" w:space="0" w:color="auto"/>
        <w:right w:val="none" w:sz="0" w:space="0" w:color="auto"/>
      </w:divBdr>
      <w:divsChild>
        <w:div w:id="170611465">
          <w:marLeft w:val="0"/>
          <w:marRight w:val="0"/>
          <w:marTop w:val="0"/>
          <w:marBottom w:val="0"/>
          <w:divBdr>
            <w:top w:val="none" w:sz="0" w:space="0" w:color="auto"/>
            <w:left w:val="none" w:sz="0" w:space="0" w:color="auto"/>
            <w:bottom w:val="none" w:sz="0" w:space="0" w:color="auto"/>
            <w:right w:val="none" w:sz="0" w:space="0" w:color="auto"/>
          </w:divBdr>
        </w:div>
      </w:divsChild>
    </w:div>
    <w:div w:id="880745934">
      <w:bodyDiv w:val="1"/>
      <w:marLeft w:val="0"/>
      <w:marRight w:val="0"/>
      <w:marTop w:val="0"/>
      <w:marBottom w:val="0"/>
      <w:divBdr>
        <w:top w:val="none" w:sz="0" w:space="0" w:color="auto"/>
        <w:left w:val="none" w:sz="0" w:space="0" w:color="auto"/>
        <w:bottom w:val="none" w:sz="0" w:space="0" w:color="auto"/>
        <w:right w:val="none" w:sz="0" w:space="0" w:color="auto"/>
      </w:divBdr>
    </w:div>
    <w:div w:id="905652863">
      <w:bodyDiv w:val="1"/>
      <w:marLeft w:val="0"/>
      <w:marRight w:val="0"/>
      <w:marTop w:val="0"/>
      <w:marBottom w:val="0"/>
      <w:divBdr>
        <w:top w:val="none" w:sz="0" w:space="0" w:color="auto"/>
        <w:left w:val="none" w:sz="0" w:space="0" w:color="auto"/>
        <w:bottom w:val="none" w:sz="0" w:space="0" w:color="auto"/>
        <w:right w:val="none" w:sz="0" w:space="0" w:color="auto"/>
      </w:divBdr>
      <w:divsChild>
        <w:div w:id="615985310">
          <w:marLeft w:val="0"/>
          <w:marRight w:val="0"/>
          <w:marTop w:val="0"/>
          <w:marBottom w:val="0"/>
          <w:divBdr>
            <w:top w:val="none" w:sz="0" w:space="0" w:color="auto"/>
            <w:left w:val="none" w:sz="0" w:space="0" w:color="auto"/>
            <w:bottom w:val="none" w:sz="0" w:space="0" w:color="auto"/>
            <w:right w:val="none" w:sz="0" w:space="0" w:color="auto"/>
          </w:divBdr>
        </w:div>
        <w:div w:id="723602002">
          <w:marLeft w:val="0"/>
          <w:marRight w:val="0"/>
          <w:marTop w:val="0"/>
          <w:marBottom w:val="0"/>
          <w:divBdr>
            <w:top w:val="none" w:sz="0" w:space="0" w:color="auto"/>
            <w:left w:val="none" w:sz="0" w:space="0" w:color="auto"/>
            <w:bottom w:val="none" w:sz="0" w:space="0" w:color="auto"/>
            <w:right w:val="none" w:sz="0" w:space="0" w:color="auto"/>
          </w:divBdr>
        </w:div>
        <w:div w:id="1201013655">
          <w:marLeft w:val="0"/>
          <w:marRight w:val="0"/>
          <w:marTop w:val="0"/>
          <w:marBottom w:val="0"/>
          <w:divBdr>
            <w:top w:val="none" w:sz="0" w:space="0" w:color="auto"/>
            <w:left w:val="none" w:sz="0" w:space="0" w:color="auto"/>
            <w:bottom w:val="none" w:sz="0" w:space="0" w:color="auto"/>
            <w:right w:val="none" w:sz="0" w:space="0" w:color="auto"/>
          </w:divBdr>
        </w:div>
      </w:divsChild>
    </w:div>
    <w:div w:id="917640012">
      <w:bodyDiv w:val="1"/>
      <w:marLeft w:val="0"/>
      <w:marRight w:val="0"/>
      <w:marTop w:val="0"/>
      <w:marBottom w:val="0"/>
      <w:divBdr>
        <w:top w:val="none" w:sz="0" w:space="0" w:color="auto"/>
        <w:left w:val="none" w:sz="0" w:space="0" w:color="auto"/>
        <w:bottom w:val="none" w:sz="0" w:space="0" w:color="auto"/>
        <w:right w:val="none" w:sz="0" w:space="0" w:color="auto"/>
      </w:divBdr>
    </w:div>
    <w:div w:id="922688905">
      <w:bodyDiv w:val="1"/>
      <w:marLeft w:val="0"/>
      <w:marRight w:val="0"/>
      <w:marTop w:val="0"/>
      <w:marBottom w:val="0"/>
      <w:divBdr>
        <w:top w:val="none" w:sz="0" w:space="0" w:color="auto"/>
        <w:left w:val="none" w:sz="0" w:space="0" w:color="auto"/>
        <w:bottom w:val="none" w:sz="0" w:space="0" w:color="auto"/>
        <w:right w:val="none" w:sz="0" w:space="0" w:color="auto"/>
      </w:divBdr>
    </w:div>
    <w:div w:id="932787127">
      <w:bodyDiv w:val="1"/>
      <w:marLeft w:val="0"/>
      <w:marRight w:val="0"/>
      <w:marTop w:val="0"/>
      <w:marBottom w:val="0"/>
      <w:divBdr>
        <w:top w:val="none" w:sz="0" w:space="0" w:color="auto"/>
        <w:left w:val="none" w:sz="0" w:space="0" w:color="auto"/>
        <w:bottom w:val="none" w:sz="0" w:space="0" w:color="auto"/>
        <w:right w:val="none" w:sz="0" w:space="0" w:color="auto"/>
      </w:divBdr>
      <w:divsChild>
        <w:div w:id="1460106450">
          <w:marLeft w:val="0"/>
          <w:marRight w:val="0"/>
          <w:marTop w:val="0"/>
          <w:marBottom w:val="0"/>
          <w:divBdr>
            <w:top w:val="none" w:sz="0" w:space="0" w:color="auto"/>
            <w:left w:val="none" w:sz="0" w:space="0" w:color="auto"/>
            <w:bottom w:val="none" w:sz="0" w:space="0" w:color="auto"/>
            <w:right w:val="none" w:sz="0" w:space="0" w:color="auto"/>
          </w:divBdr>
        </w:div>
      </w:divsChild>
    </w:div>
    <w:div w:id="991567384">
      <w:bodyDiv w:val="1"/>
      <w:marLeft w:val="0"/>
      <w:marRight w:val="0"/>
      <w:marTop w:val="0"/>
      <w:marBottom w:val="0"/>
      <w:divBdr>
        <w:top w:val="none" w:sz="0" w:space="0" w:color="auto"/>
        <w:left w:val="none" w:sz="0" w:space="0" w:color="auto"/>
        <w:bottom w:val="none" w:sz="0" w:space="0" w:color="auto"/>
        <w:right w:val="none" w:sz="0" w:space="0" w:color="auto"/>
      </w:divBdr>
      <w:divsChild>
        <w:div w:id="977564958">
          <w:marLeft w:val="0"/>
          <w:marRight w:val="0"/>
          <w:marTop w:val="0"/>
          <w:marBottom w:val="0"/>
          <w:divBdr>
            <w:top w:val="none" w:sz="0" w:space="0" w:color="auto"/>
            <w:left w:val="none" w:sz="0" w:space="0" w:color="auto"/>
            <w:bottom w:val="none" w:sz="0" w:space="0" w:color="auto"/>
            <w:right w:val="none" w:sz="0" w:space="0" w:color="auto"/>
          </w:divBdr>
        </w:div>
        <w:div w:id="599604787">
          <w:marLeft w:val="0"/>
          <w:marRight w:val="0"/>
          <w:marTop w:val="0"/>
          <w:marBottom w:val="0"/>
          <w:divBdr>
            <w:top w:val="none" w:sz="0" w:space="0" w:color="auto"/>
            <w:left w:val="none" w:sz="0" w:space="0" w:color="auto"/>
            <w:bottom w:val="none" w:sz="0" w:space="0" w:color="auto"/>
            <w:right w:val="none" w:sz="0" w:space="0" w:color="auto"/>
          </w:divBdr>
        </w:div>
      </w:divsChild>
    </w:div>
    <w:div w:id="1038630758">
      <w:bodyDiv w:val="1"/>
      <w:marLeft w:val="0"/>
      <w:marRight w:val="0"/>
      <w:marTop w:val="0"/>
      <w:marBottom w:val="0"/>
      <w:divBdr>
        <w:top w:val="none" w:sz="0" w:space="0" w:color="auto"/>
        <w:left w:val="none" w:sz="0" w:space="0" w:color="auto"/>
        <w:bottom w:val="none" w:sz="0" w:space="0" w:color="auto"/>
        <w:right w:val="none" w:sz="0" w:space="0" w:color="auto"/>
      </w:divBdr>
    </w:div>
    <w:div w:id="1068964943">
      <w:bodyDiv w:val="1"/>
      <w:marLeft w:val="0"/>
      <w:marRight w:val="0"/>
      <w:marTop w:val="0"/>
      <w:marBottom w:val="0"/>
      <w:divBdr>
        <w:top w:val="none" w:sz="0" w:space="0" w:color="auto"/>
        <w:left w:val="none" w:sz="0" w:space="0" w:color="auto"/>
        <w:bottom w:val="none" w:sz="0" w:space="0" w:color="auto"/>
        <w:right w:val="none" w:sz="0" w:space="0" w:color="auto"/>
      </w:divBdr>
    </w:div>
    <w:div w:id="1090659239">
      <w:bodyDiv w:val="1"/>
      <w:marLeft w:val="0"/>
      <w:marRight w:val="0"/>
      <w:marTop w:val="0"/>
      <w:marBottom w:val="0"/>
      <w:divBdr>
        <w:top w:val="none" w:sz="0" w:space="0" w:color="auto"/>
        <w:left w:val="none" w:sz="0" w:space="0" w:color="auto"/>
        <w:bottom w:val="none" w:sz="0" w:space="0" w:color="auto"/>
        <w:right w:val="none" w:sz="0" w:space="0" w:color="auto"/>
      </w:divBdr>
    </w:div>
    <w:div w:id="1125149697">
      <w:bodyDiv w:val="1"/>
      <w:marLeft w:val="0"/>
      <w:marRight w:val="0"/>
      <w:marTop w:val="0"/>
      <w:marBottom w:val="0"/>
      <w:divBdr>
        <w:top w:val="none" w:sz="0" w:space="0" w:color="auto"/>
        <w:left w:val="none" w:sz="0" w:space="0" w:color="auto"/>
        <w:bottom w:val="none" w:sz="0" w:space="0" w:color="auto"/>
        <w:right w:val="none" w:sz="0" w:space="0" w:color="auto"/>
      </w:divBdr>
    </w:div>
    <w:div w:id="1152719736">
      <w:bodyDiv w:val="1"/>
      <w:marLeft w:val="0"/>
      <w:marRight w:val="0"/>
      <w:marTop w:val="0"/>
      <w:marBottom w:val="0"/>
      <w:divBdr>
        <w:top w:val="none" w:sz="0" w:space="0" w:color="auto"/>
        <w:left w:val="none" w:sz="0" w:space="0" w:color="auto"/>
        <w:bottom w:val="none" w:sz="0" w:space="0" w:color="auto"/>
        <w:right w:val="none" w:sz="0" w:space="0" w:color="auto"/>
      </w:divBdr>
    </w:div>
    <w:div w:id="1159922183">
      <w:bodyDiv w:val="1"/>
      <w:marLeft w:val="0"/>
      <w:marRight w:val="0"/>
      <w:marTop w:val="0"/>
      <w:marBottom w:val="0"/>
      <w:divBdr>
        <w:top w:val="none" w:sz="0" w:space="0" w:color="auto"/>
        <w:left w:val="none" w:sz="0" w:space="0" w:color="auto"/>
        <w:bottom w:val="none" w:sz="0" w:space="0" w:color="auto"/>
        <w:right w:val="none" w:sz="0" w:space="0" w:color="auto"/>
      </w:divBdr>
    </w:div>
    <w:div w:id="1172140850">
      <w:bodyDiv w:val="1"/>
      <w:marLeft w:val="0"/>
      <w:marRight w:val="0"/>
      <w:marTop w:val="0"/>
      <w:marBottom w:val="0"/>
      <w:divBdr>
        <w:top w:val="none" w:sz="0" w:space="0" w:color="auto"/>
        <w:left w:val="none" w:sz="0" w:space="0" w:color="auto"/>
        <w:bottom w:val="none" w:sz="0" w:space="0" w:color="auto"/>
        <w:right w:val="none" w:sz="0" w:space="0" w:color="auto"/>
      </w:divBdr>
    </w:div>
    <w:div w:id="1209293794">
      <w:bodyDiv w:val="1"/>
      <w:marLeft w:val="0"/>
      <w:marRight w:val="0"/>
      <w:marTop w:val="0"/>
      <w:marBottom w:val="0"/>
      <w:divBdr>
        <w:top w:val="none" w:sz="0" w:space="0" w:color="auto"/>
        <w:left w:val="none" w:sz="0" w:space="0" w:color="auto"/>
        <w:bottom w:val="none" w:sz="0" w:space="0" w:color="auto"/>
        <w:right w:val="none" w:sz="0" w:space="0" w:color="auto"/>
      </w:divBdr>
    </w:div>
    <w:div w:id="1222137806">
      <w:bodyDiv w:val="1"/>
      <w:marLeft w:val="0"/>
      <w:marRight w:val="0"/>
      <w:marTop w:val="0"/>
      <w:marBottom w:val="0"/>
      <w:divBdr>
        <w:top w:val="none" w:sz="0" w:space="0" w:color="auto"/>
        <w:left w:val="none" w:sz="0" w:space="0" w:color="auto"/>
        <w:bottom w:val="none" w:sz="0" w:space="0" w:color="auto"/>
        <w:right w:val="none" w:sz="0" w:space="0" w:color="auto"/>
      </w:divBdr>
      <w:divsChild>
        <w:div w:id="1675298605">
          <w:marLeft w:val="0"/>
          <w:marRight w:val="0"/>
          <w:marTop w:val="0"/>
          <w:marBottom w:val="0"/>
          <w:divBdr>
            <w:top w:val="none" w:sz="0" w:space="0" w:color="auto"/>
            <w:left w:val="none" w:sz="0" w:space="0" w:color="auto"/>
            <w:bottom w:val="none" w:sz="0" w:space="0" w:color="auto"/>
            <w:right w:val="none" w:sz="0" w:space="0" w:color="auto"/>
          </w:divBdr>
        </w:div>
      </w:divsChild>
    </w:div>
    <w:div w:id="1255162361">
      <w:bodyDiv w:val="1"/>
      <w:marLeft w:val="0"/>
      <w:marRight w:val="0"/>
      <w:marTop w:val="0"/>
      <w:marBottom w:val="0"/>
      <w:divBdr>
        <w:top w:val="none" w:sz="0" w:space="0" w:color="auto"/>
        <w:left w:val="none" w:sz="0" w:space="0" w:color="auto"/>
        <w:bottom w:val="none" w:sz="0" w:space="0" w:color="auto"/>
        <w:right w:val="none" w:sz="0" w:space="0" w:color="auto"/>
      </w:divBdr>
    </w:div>
    <w:div w:id="1265962506">
      <w:bodyDiv w:val="1"/>
      <w:marLeft w:val="0"/>
      <w:marRight w:val="0"/>
      <w:marTop w:val="0"/>
      <w:marBottom w:val="0"/>
      <w:divBdr>
        <w:top w:val="none" w:sz="0" w:space="0" w:color="auto"/>
        <w:left w:val="none" w:sz="0" w:space="0" w:color="auto"/>
        <w:bottom w:val="none" w:sz="0" w:space="0" w:color="auto"/>
        <w:right w:val="none" w:sz="0" w:space="0" w:color="auto"/>
      </w:divBdr>
    </w:div>
    <w:div w:id="1400635454">
      <w:bodyDiv w:val="1"/>
      <w:marLeft w:val="0"/>
      <w:marRight w:val="0"/>
      <w:marTop w:val="0"/>
      <w:marBottom w:val="0"/>
      <w:divBdr>
        <w:top w:val="none" w:sz="0" w:space="0" w:color="auto"/>
        <w:left w:val="none" w:sz="0" w:space="0" w:color="auto"/>
        <w:bottom w:val="none" w:sz="0" w:space="0" w:color="auto"/>
        <w:right w:val="none" w:sz="0" w:space="0" w:color="auto"/>
      </w:divBdr>
    </w:div>
    <w:div w:id="1423450975">
      <w:bodyDiv w:val="1"/>
      <w:marLeft w:val="0"/>
      <w:marRight w:val="0"/>
      <w:marTop w:val="0"/>
      <w:marBottom w:val="0"/>
      <w:divBdr>
        <w:top w:val="none" w:sz="0" w:space="0" w:color="auto"/>
        <w:left w:val="none" w:sz="0" w:space="0" w:color="auto"/>
        <w:bottom w:val="none" w:sz="0" w:space="0" w:color="auto"/>
        <w:right w:val="none" w:sz="0" w:space="0" w:color="auto"/>
      </w:divBdr>
    </w:div>
    <w:div w:id="1450278885">
      <w:bodyDiv w:val="1"/>
      <w:marLeft w:val="0"/>
      <w:marRight w:val="0"/>
      <w:marTop w:val="0"/>
      <w:marBottom w:val="0"/>
      <w:divBdr>
        <w:top w:val="none" w:sz="0" w:space="0" w:color="auto"/>
        <w:left w:val="none" w:sz="0" w:space="0" w:color="auto"/>
        <w:bottom w:val="none" w:sz="0" w:space="0" w:color="auto"/>
        <w:right w:val="none" w:sz="0" w:space="0" w:color="auto"/>
      </w:divBdr>
    </w:div>
    <w:div w:id="1461916397">
      <w:bodyDiv w:val="1"/>
      <w:marLeft w:val="0"/>
      <w:marRight w:val="0"/>
      <w:marTop w:val="0"/>
      <w:marBottom w:val="0"/>
      <w:divBdr>
        <w:top w:val="none" w:sz="0" w:space="0" w:color="auto"/>
        <w:left w:val="none" w:sz="0" w:space="0" w:color="auto"/>
        <w:bottom w:val="none" w:sz="0" w:space="0" w:color="auto"/>
        <w:right w:val="none" w:sz="0" w:space="0" w:color="auto"/>
      </w:divBdr>
    </w:div>
    <w:div w:id="1522011375">
      <w:bodyDiv w:val="1"/>
      <w:marLeft w:val="0"/>
      <w:marRight w:val="0"/>
      <w:marTop w:val="0"/>
      <w:marBottom w:val="0"/>
      <w:divBdr>
        <w:top w:val="none" w:sz="0" w:space="0" w:color="auto"/>
        <w:left w:val="none" w:sz="0" w:space="0" w:color="auto"/>
        <w:bottom w:val="none" w:sz="0" w:space="0" w:color="auto"/>
        <w:right w:val="none" w:sz="0" w:space="0" w:color="auto"/>
      </w:divBdr>
      <w:divsChild>
        <w:div w:id="1006790082">
          <w:marLeft w:val="0"/>
          <w:marRight w:val="0"/>
          <w:marTop w:val="0"/>
          <w:marBottom w:val="0"/>
          <w:divBdr>
            <w:top w:val="none" w:sz="0" w:space="0" w:color="auto"/>
            <w:left w:val="none" w:sz="0" w:space="0" w:color="auto"/>
            <w:bottom w:val="none" w:sz="0" w:space="0" w:color="auto"/>
            <w:right w:val="none" w:sz="0" w:space="0" w:color="auto"/>
          </w:divBdr>
        </w:div>
      </w:divsChild>
    </w:div>
    <w:div w:id="1543596706">
      <w:bodyDiv w:val="1"/>
      <w:marLeft w:val="0"/>
      <w:marRight w:val="0"/>
      <w:marTop w:val="0"/>
      <w:marBottom w:val="0"/>
      <w:divBdr>
        <w:top w:val="none" w:sz="0" w:space="0" w:color="auto"/>
        <w:left w:val="none" w:sz="0" w:space="0" w:color="auto"/>
        <w:bottom w:val="none" w:sz="0" w:space="0" w:color="auto"/>
        <w:right w:val="none" w:sz="0" w:space="0" w:color="auto"/>
      </w:divBdr>
      <w:divsChild>
        <w:div w:id="1775781435">
          <w:marLeft w:val="0"/>
          <w:marRight w:val="0"/>
          <w:marTop w:val="0"/>
          <w:marBottom w:val="0"/>
          <w:divBdr>
            <w:top w:val="none" w:sz="0" w:space="0" w:color="auto"/>
            <w:left w:val="none" w:sz="0" w:space="0" w:color="auto"/>
            <w:bottom w:val="none" w:sz="0" w:space="0" w:color="auto"/>
            <w:right w:val="none" w:sz="0" w:space="0" w:color="auto"/>
          </w:divBdr>
        </w:div>
      </w:divsChild>
    </w:div>
    <w:div w:id="1875072492">
      <w:bodyDiv w:val="1"/>
      <w:marLeft w:val="0"/>
      <w:marRight w:val="0"/>
      <w:marTop w:val="0"/>
      <w:marBottom w:val="0"/>
      <w:divBdr>
        <w:top w:val="none" w:sz="0" w:space="0" w:color="auto"/>
        <w:left w:val="none" w:sz="0" w:space="0" w:color="auto"/>
        <w:bottom w:val="none" w:sz="0" w:space="0" w:color="auto"/>
        <w:right w:val="none" w:sz="0" w:space="0" w:color="auto"/>
      </w:divBdr>
    </w:div>
    <w:div w:id="1900093385">
      <w:bodyDiv w:val="1"/>
      <w:marLeft w:val="0"/>
      <w:marRight w:val="0"/>
      <w:marTop w:val="0"/>
      <w:marBottom w:val="0"/>
      <w:divBdr>
        <w:top w:val="none" w:sz="0" w:space="0" w:color="auto"/>
        <w:left w:val="none" w:sz="0" w:space="0" w:color="auto"/>
        <w:bottom w:val="none" w:sz="0" w:space="0" w:color="auto"/>
        <w:right w:val="none" w:sz="0" w:space="0" w:color="auto"/>
      </w:divBdr>
    </w:div>
    <w:div w:id="1907454293">
      <w:bodyDiv w:val="1"/>
      <w:marLeft w:val="0"/>
      <w:marRight w:val="0"/>
      <w:marTop w:val="0"/>
      <w:marBottom w:val="0"/>
      <w:divBdr>
        <w:top w:val="none" w:sz="0" w:space="0" w:color="auto"/>
        <w:left w:val="none" w:sz="0" w:space="0" w:color="auto"/>
        <w:bottom w:val="none" w:sz="0" w:space="0" w:color="auto"/>
        <w:right w:val="none" w:sz="0" w:space="0" w:color="auto"/>
      </w:divBdr>
    </w:div>
    <w:div w:id="2003969665">
      <w:bodyDiv w:val="1"/>
      <w:marLeft w:val="0"/>
      <w:marRight w:val="0"/>
      <w:marTop w:val="0"/>
      <w:marBottom w:val="0"/>
      <w:divBdr>
        <w:top w:val="none" w:sz="0" w:space="0" w:color="auto"/>
        <w:left w:val="none" w:sz="0" w:space="0" w:color="auto"/>
        <w:bottom w:val="none" w:sz="0" w:space="0" w:color="auto"/>
        <w:right w:val="none" w:sz="0" w:space="0" w:color="auto"/>
      </w:divBdr>
    </w:div>
    <w:div w:id="2005160528">
      <w:bodyDiv w:val="1"/>
      <w:marLeft w:val="0"/>
      <w:marRight w:val="0"/>
      <w:marTop w:val="0"/>
      <w:marBottom w:val="0"/>
      <w:divBdr>
        <w:top w:val="none" w:sz="0" w:space="0" w:color="auto"/>
        <w:left w:val="none" w:sz="0" w:space="0" w:color="auto"/>
        <w:bottom w:val="none" w:sz="0" w:space="0" w:color="auto"/>
        <w:right w:val="none" w:sz="0" w:space="0" w:color="auto"/>
      </w:divBdr>
    </w:div>
    <w:div w:id="2032143526">
      <w:bodyDiv w:val="1"/>
      <w:marLeft w:val="0"/>
      <w:marRight w:val="0"/>
      <w:marTop w:val="0"/>
      <w:marBottom w:val="0"/>
      <w:divBdr>
        <w:top w:val="none" w:sz="0" w:space="0" w:color="auto"/>
        <w:left w:val="none" w:sz="0" w:space="0" w:color="auto"/>
        <w:bottom w:val="none" w:sz="0" w:space="0" w:color="auto"/>
        <w:right w:val="none" w:sz="0" w:space="0" w:color="auto"/>
      </w:divBdr>
    </w:div>
    <w:div w:id="2051873912">
      <w:bodyDiv w:val="1"/>
      <w:marLeft w:val="0"/>
      <w:marRight w:val="0"/>
      <w:marTop w:val="0"/>
      <w:marBottom w:val="0"/>
      <w:divBdr>
        <w:top w:val="none" w:sz="0" w:space="0" w:color="auto"/>
        <w:left w:val="none" w:sz="0" w:space="0" w:color="auto"/>
        <w:bottom w:val="none" w:sz="0" w:space="0" w:color="auto"/>
        <w:right w:val="none" w:sz="0" w:space="0" w:color="auto"/>
      </w:divBdr>
    </w:div>
    <w:div w:id="2054960670">
      <w:bodyDiv w:val="1"/>
      <w:marLeft w:val="0"/>
      <w:marRight w:val="0"/>
      <w:marTop w:val="0"/>
      <w:marBottom w:val="0"/>
      <w:divBdr>
        <w:top w:val="none" w:sz="0" w:space="0" w:color="auto"/>
        <w:left w:val="none" w:sz="0" w:space="0" w:color="auto"/>
        <w:bottom w:val="none" w:sz="0" w:space="0" w:color="auto"/>
        <w:right w:val="none" w:sz="0" w:space="0" w:color="auto"/>
      </w:divBdr>
    </w:div>
    <w:div w:id="206275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frkbr@07.sfr.gov.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57BD8-D4BF-4AB8-8DAB-013190586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Зарета Алоева</dc:creator>
  <cp:lastModifiedBy>Бербекова Зарема Тимуровна</cp:lastModifiedBy>
  <cp:revision>2</cp:revision>
  <cp:lastPrinted>2024-12-04T09:20:00Z</cp:lastPrinted>
  <dcterms:created xsi:type="dcterms:W3CDTF">2024-12-10T12:41:00Z</dcterms:created>
  <dcterms:modified xsi:type="dcterms:W3CDTF">2024-12-10T12:41:00Z</dcterms:modified>
</cp:coreProperties>
</file>