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37"/>
        <w:gridCol w:w="7312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  <w:bookmarkStart w:id="0" w:name="_GoBack"/>
            <w:bookmarkEnd w:id="0"/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1A969C02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r w:rsidR="00C13093" w:rsidRPr="006163A6">
              <w:rPr>
                <w:sz w:val="22"/>
                <w:szCs w:val="22"/>
              </w:rPr>
              <w:t>«</w:t>
            </w:r>
            <w:r w:rsidR="00606380" w:rsidRPr="006163A6">
              <w:rPr>
                <w:sz w:val="22"/>
                <w:szCs w:val="22"/>
              </w:rPr>
              <w:t>ВЛ 110 кВ Л-3 "БГЭС-Кызбурун-110</w:t>
            </w:r>
            <w:r w:rsidR="00C13093" w:rsidRPr="006163A6">
              <w:rPr>
                <w:sz w:val="22"/>
                <w:szCs w:val="22"/>
              </w:rPr>
              <w:t>"»</w:t>
            </w:r>
            <w:r w:rsidR="00C13093" w:rsidRPr="00C13093">
              <w:rPr>
                <w:sz w:val="22"/>
                <w:szCs w:val="22"/>
              </w:rPr>
              <w:t xml:space="preserve">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13093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37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12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C3D15" w:rsidRPr="00071E33" w14:paraId="456822EE" w14:textId="77777777" w:rsidTr="00DF03DE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B56FF20" w14:textId="7D64756F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07:01:0000000:1395</w:t>
            </w:r>
          </w:p>
        </w:tc>
        <w:tc>
          <w:tcPr>
            <w:tcW w:w="7312" w:type="dxa"/>
            <w:vAlign w:val="bottom"/>
          </w:tcPr>
          <w:p w14:paraId="338661F1" w14:textId="11FA10F3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респ., Баксанский р-н, с. Атажукино, ул. Заречная</w:t>
            </w:r>
          </w:p>
        </w:tc>
      </w:tr>
      <w:tr w:rsidR="008C3D15" w:rsidRPr="00071E33" w14:paraId="4FEB181B" w14:textId="77777777" w:rsidTr="00DF03DE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829A07C" w14:textId="4168E3DD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07:01:0000000:1617</w:t>
            </w:r>
          </w:p>
        </w:tc>
        <w:tc>
          <w:tcPr>
            <w:tcW w:w="7312" w:type="dxa"/>
            <w:vAlign w:val="bottom"/>
          </w:tcPr>
          <w:p w14:paraId="2FFE7569" w14:textId="6FFA67DB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Республика г Баксан с Дыгулыбгей ул Кокова</w:t>
            </w:r>
          </w:p>
        </w:tc>
      </w:tr>
      <w:tr w:rsidR="008C3D15" w:rsidRPr="00071E33" w14:paraId="2B955745" w14:textId="77777777" w:rsidTr="00DF03DE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F4C2432" w14:textId="746F1CD7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07:01:0000000:1981</w:t>
            </w:r>
          </w:p>
        </w:tc>
        <w:tc>
          <w:tcPr>
            <w:tcW w:w="7312" w:type="dxa"/>
            <w:vAlign w:val="bottom"/>
          </w:tcPr>
          <w:p w14:paraId="17156A22" w14:textId="65B24DAD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р-н Баксанский, с Атажукино, пер Иванова</w:t>
            </w:r>
          </w:p>
        </w:tc>
      </w:tr>
      <w:tr w:rsidR="008C3D15" w:rsidRPr="00071E33" w14:paraId="4A81E7A9" w14:textId="77777777" w:rsidTr="00DF03DE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71932C9" w14:textId="045AE382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07:01:0000000:2260</w:t>
            </w:r>
          </w:p>
        </w:tc>
        <w:tc>
          <w:tcPr>
            <w:tcW w:w="7312" w:type="dxa"/>
            <w:vAlign w:val="bottom"/>
          </w:tcPr>
          <w:p w14:paraId="1CBE45A1" w14:textId="2DD696CB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8C3D15" w:rsidRPr="00071E33" w14:paraId="08D7870E" w14:textId="77777777" w:rsidTr="00DF03DE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0A9C137" w14:textId="1C63B5CD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07:01:0000000:2261</w:t>
            </w:r>
          </w:p>
        </w:tc>
        <w:tc>
          <w:tcPr>
            <w:tcW w:w="7312" w:type="dxa"/>
            <w:vAlign w:val="bottom"/>
          </w:tcPr>
          <w:p w14:paraId="2B662649" w14:textId="38423AF6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8C3D15" w:rsidRPr="00071E33" w14:paraId="1F15DBCE" w14:textId="77777777" w:rsidTr="00DF03DE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1AEB419B" w14:textId="5FDCBFC3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07:01:0000000:2365</w:t>
            </w:r>
          </w:p>
        </w:tc>
        <w:tc>
          <w:tcPr>
            <w:tcW w:w="7312" w:type="dxa"/>
            <w:vAlign w:val="bottom"/>
          </w:tcPr>
          <w:p w14:paraId="4E40980C" w14:textId="32B59839" w:rsidR="008C3D15" w:rsidRPr="008C3D15" w:rsidRDefault="008C3D15" w:rsidP="008C3D15">
            <w:pPr>
              <w:jc w:val="center"/>
              <w:rPr>
                <w:bCs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Баксанский р-н, с Атажукино, ул Апшева</w:t>
            </w:r>
          </w:p>
        </w:tc>
      </w:tr>
      <w:tr w:rsidR="008C3D15" w:rsidRPr="00071E33" w14:paraId="32A588F2" w14:textId="77777777" w:rsidTr="00DF03DE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B519626" w14:textId="7B9D8A43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07:01:0000000:911</w:t>
            </w:r>
          </w:p>
        </w:tc>
        <w:tc>
          <w:tcPr>
            <w:tcW w:w="7312" w:type="dxa"/>
            <w:vAlign w:val="bottom"/>
          </w:tcPr>
          <w:p w14:paraId="53F9D678" w14:textId="65CE1816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р-н. Баксанский</w:t>
            </w:r>
          </w:p>
        </w:tc>
      </w:tr>
      <w:tr w:rsidR="008C3D15" w:rsidRPr="00071E33" w14:paraId="1C3883B3" w14:textId="77777777" w:rsidTr="00DF03DE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47FF3BC" w14:textId="2E7EE57A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07:01:0000000:932</w:t>
            </w:r>
          </w:p>
        </w:tc>
        <w:tc>
          <w:tcPr>
            <w:tcW w:w="7312" w:type="dxa"/>
            <w:vAlign w:val="bottom"/>
          </w:tcPr>
          <w:p w14:paraId="7BB6506E" w14:textId="553638DC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р-н. Баксанский</w:t>
            </w:r>
          </w:p>
        </w:tc>
      </w:tr>
      <w:tr w:rsidR="008C3D15" w:rsidRPr="00071E33" w14:paraId="1619597E" w14:textId="77777777" w:rsidTr="00DF03DE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29682B2" w14:textId="1C302AF6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07:01:0000000:933</w:t>
            </w:r>
          </w:p>
        </w:tc>
        <w:tc>
          <w:tcPr>
            <w:tcW w:w="7312" w:type="dxa"/>
            <w:vAlign w:val="bottom"/>
          </w:tcPr>
          <w:p w14:paraId="0320A2FC" w14:textId="7EECED70" w:rsidR="008C3D15" w:rsidRPr="008C3D15" w:rsidRDefault="008C3D15" w:rsidP="008C3D15">
            <w:pPr>
              <w:jc w:val="center"/>
              <w:rPr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г Баксан, автодорога Прохладный-Эльбрус через г.Баксан на участке обхода г.Баксан (1 этап, 1 стадия, 1 пусков. комплекс)</w:t>
            </w:r>
          </w:p>
        </w:tc>
      </w:tr>
      <w:tr w:rsidR="008C3D15" w:rsidRPr="00071E33" w14:paraId="73132621" w14:textId="77777777" w:rsidTr="00DF03DE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368F1ED" w14:textId="625DEC3A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07:01:0000000:940</w:t>
            </w:r>
          </w:p>
        </w:tc>
        <w:tc>
          <w:tcPr>
            <w:tcW w:w="7312" w:type="dxa"/>
            <w:vAlign w:val="bottom"/>
          </w:tcPr>
          <w:p w14:paraId="7C160037" w14:textId="483C67BA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р-н. Баксанский</w:t>
            </w:r>
          </w:p>
        </w:tc>
      </w:tr>
      <w:tr w:rsidR="008C3D15" w:rsidRPr="00071E33" w14:paraId="1E868362" w14:textId="77777777" w:rsidTr="00DF03DE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7BCA812" w14:textId="506431AC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07:01:0800037:138</w:t>
            </w:r>
          </w:p>
        </w:tc>
        <w:tc>
          <w:tcPr>
            <w:tcW w:w="7312" w:type="dxa"/>
            <w:vAlign w:val="bottom"/>
          </w:tcPr>
          <w:p w14:paraId="5B887F3F" w14:textId="2ED26AED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г.о. Баксан, с. Дыгулыбгей, ул. Кокова В.М., з/у 3 В</w:t>
            </w:r>
          </w:p>
        </w:tc>
      </w:tr>
      <w:tr w:rsidR="008C3D15" w:rsidRPr="00071E33" w14:paraId="730CD09D" w14:textId="77777777" w:rsidTr="00DF03DE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D490B7C" w14:textId="595CDEF6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07:01:1100010:486</w:t>
            </w:r>
          </w:p>
        </w:tc>
        <w:tc>
          <w:tcPr>
            <w:tcW w:w="7312" w:type="dxa"/>
            <w:vAlign w:val="bottom"/>
          </w:tcPr>
          <w:p w14:paraId="064A7F93" w14:textId="5AE26D8A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г. Баксан, с. Дыгулыбгей, 558 км. ФД "Кавказ"</w:t>
            </w:r>
          </w:p>
        </w:tc>
      </w:tr>
      <w:tr w:rsidR="008C3D15" w:rsidRPr="00071E33" w14:paraId="74C016A7" w14:textId="77777777" w:rsidTr="00DF03DE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6899D558" w14:textId="3B912FBC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07:01:1100013:128</w:t>
            </w:r>
          </w:p>
        </w:tc>
        <w:tc>
          <w:tcPr>
            <w:tcW w:w="7312" w:type="dxa"/>
            <w:vAlign w:val="bottom"/>
          </w:tcPr>
          <w:p w14:paraId="709A912B" w14:textId="4BE108A7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Кабардино-Балкарская Республика, р-н. Баксанский, г. Баксан, с. Дугулубгей, ул. Тамбиево, д. 1б</w:t>
            </w:r>
          </w:p>
        </w:tc>
      </w:tr>
      <w:tr w:rsidR="008C3D15" w:rsidRPr="00071E33" w14:paraId="504BE90D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69F52499" w14:textId="1315C1D7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07:01:1100016:182</w:t>
            </w:r>
          </w:p>
        </w:tc>
        <w:tc>
          <w:tcPr>
            <w:tcW w:w="7312" w:type="dxa"/>
            <w:vAlign w:val="bottom"/>
          </w:tcPr>
          <w:p w14:paraId="7C89DF64" w14:textId="44BA2069" w:rsidR="008C3D15" w:rsidRPr="008C3D15" w:rsidRDefault="008C3D15" w:rsidP="008C3D15">
            <w:pPr>
              <w:jc w:val="center"/>
              <w:rPr>
                <w:spacing w:val="-1"/>
                <w:highlight w:val="yellow"/>
              </w:rPr>
            </w:pPr>
            <w:r w:rsidRPr="008C3D15">
              <w:rPr>
                <w:i/>
              </w:rPr>
              <w:t>Кабардино-Балкарская респ, р-н Баксанский, г Баксан, с Дыгулыбгей, ул Кокова В.М., д б/н</w:t>
            </w:r>
          </w:p>
        </w:tc>
      </w:tr>
      <w:tr w:rsidR="008C3D15" w:rsidRPr="00071E33" w14:paraId="4B3DDC79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5BFDA52" w14:textId="337A24AD" w:rsidR="008C3D15" w:rsidRPr="008C3D15" w:rsidRDefault="008C3D15" w:rsidP="008C3D15">
            <w:pPr>
              <w:jc w:val="center"/>
              <w:rPr>
                <w:i/>
              </w:rPr>
            </w:pPr>
            <w:r w:rsidRPr="008C3D15">
              <w:rPr>
                <w:i/>
              </w:rPr>
              <w:t>07:01:1100020:247</w:t>
            </w:r>
          </w:p>
        </w:tc>
        <w:tc>
          <w:tcPr>
            <w:tcW w:w="7312" w:type="dxa"/>
            <w:vAlign w:val="bottom"/>
          </w:tcPr>
          <w:p w14:paraId="3C27503C" w14:textId="6FDDD417" w:rsidR="008C3D15" w:rsidRPr="008C3D15" w:rsidRDefault="008C3D15" w:rsidP="008C3D15">
            <w:pPr>
              <w:jc w:val="center"/>
              <w:rPr>
                <w:i/>
              </w:rPr>
            </w:pPr>
            <w:r w:rsidRPr="008C3D15">
              <w:rPr>
                <w:i/>
              </w:rPr>
              <w:t>Кабардино-Балкарская Республика, г Баксан, с Дыгулыбгей, ул В.М. Кокова, д б/н</w:t>
            </w:r>
          </w:p>
        </w:tc>
      </w:tr>
      <w:tr w:rsidR="008C3D15" w:rsidRPr="00071E33" w14:paraId="0FCEF5EA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1DBE5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17DDE86" w14:textId="2C1E6EFE" w:rsidR="008C3D15" w:rsidRPr="008C3D15" w:rsidRDefault="008C3D15" w:rsidP="008C3D15">
            <w:pPr>
              <w:jc w:val="center"/>
              <w:rPr>
                <w:i/>
              </w:rPr>
            </w:pPr>
            <w:r w:rsidRPr="008C3D15">
              <w:rPr>
                <w:i/>
              </w:rPr>
              <w:t>07:01:1200000:1</w:t>
            </w:r>
          </w:p>
        </w:tc>
        <w:tc>
          <w:tcPr>
            <w:tcW w:w="7312" w:type="dxa"/>
            <w:vAlign w:val="bottom"/>
          </w:tcPr>
          <w:p w14:paraId="54CE7798" w14:textId="2694CAAF" w:rsidR="008C3D15" w:rsidRPr="008C3D15" w:rsidRDefault="008C3D15" w:rsidP="008C3D15">
            <w:pPr>
              <w:jc w:val="center"/>
              <w:rPr>
                <w:i/>
              </w:rPr>
            </w:pPr>
            <w:r w:rsidRPr="008C3D15">
              <w:rPr>
                <w:i/>
              </w:rPr>
              <w:t>Кабардино-Балкарская Республика, р-н. Баксанский, с. Атажукино</w:t>
            </w:r>
          </w:p>
        </w:tc>
      </w:tr>
      <w:tr w:rsidR="008C3D15" w:rsidRPr="00071E33" w14:paraId="5AE28468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333A81F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FC58453" w14:textId="35306F3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07:01:1200004:146</w:t>
            </w:r>
          </w:p>
        </w:tc>
        <w:tc>
          <w:tcPr>
            <w:tcW w:w="7312" w:type="dxa"/>
            <w:vAlign w:val="bottom"/>
          </w:tcPr>
          <w:p w14:paraId="577266E7" w14:textId="1E269FE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Молова, д 112</w:t>
            </w:r>
          </w:p>
        </w:tc>
      </w:tr>
      <w:tr w:rsidR="008C3D15" w:rsidRPr="00071E33" w14:paraId="49056B70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EFE777A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33A5A2A" w14:textId="4AD1AA2D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07:01:1200004:20</w:t>
            </w:r>
          </w:p>
        </w:tc>
        <w:tc>
          <w:tcPr>
            <w:tcW w:w="7312" w:type="dxa"/>
            <w:vAlign w:val="bottom"/>
          </w:tcPr>
          <w:p w14:paraId="30A1C4BE" w14:textId="687A55D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р-н. Баксанский, с. Атажукино, ул. Молова, д. 132</w:t>
            </w:r>
          </w:p>
        </w:tc>
      </w:tr>
      <w:tr w:rsidR="008C3D15" w:rsidRPr="00071E33" w14:paraId="7F494AF0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FF78D4A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6F4356A" w14:textId="383BFC9C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07:01:1200004:281</w:t>
            </w:r>
          </w:p>
        </w:tc>
        <w:tc>
          <w:tcPr>
            <w:tcW w:w="7312" w:type="dxa"/>
            <w:vAlign w:val="bottom"/>
          </w:tcPr>
          <w:p w14:paraId="61B1DBC7" w14:textId="7056CEE6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р-н, с. Атажукино, ул. Молова, 134</w:t>
            </w:r>
          </w:p>
        </w:tc>
      </w:tr>
      <w:tr w:rsidR="008C3D15" w:rsidRPr="00071E33" w14:paraId="0D834EF4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C003035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E4620F1" w14:textId="4D4C52C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07:01:1200004:284</w:t>
            </w:r>
          </w:p>
        </w:tc>
        <w:tc>
          <w:tcPr>
            <w:tcW w:w="7312" w:type="dxa"/>
            <w:vAlign w:val="bottom"/>
          </w:tcPr>
          <w:p w14:paraId="636AA686" w14:textId="0410747D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р-н, с. Атажукино, ул. Молова, д. 108</w:t>
            </w:r>
          </w:p>
        </w:tc>
      </w:tr>
      <w:tr w:rsidR="008C3D15" w:rsidRPr="00071E33" w14:paraId="1F813A8E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178AC2E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D720368" w14:textId="06518ADF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07:01:1200004:74</w:t>
            </w:r>
          </w:p>
        </w:tc>
        <w:tc>
          <w:tcPr>
            <w:tcW w:w="7312" w:type="dxa"/>
            <w:vAlign w:val="bottom"/>
          </w:tcPr>
          <w:p w14:paraId="69F96414" w14:textId="01494DF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Молова, д 130</w:t>
            </w:r>
          </w:p>
        </w:tc>
      </w:tr>
      <w:tr w:rsidR="008C3D15" w:rsidRPr="00071E33" w14:paraId="723D2993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BB02F4E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1139561" w14:textId="744135CD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07:01:1200004:8</w:t>
            </w:r>
          </w:p>
        </w:tc>
        <w:tc>
          <w:tcPr>
            <w:tcW w:w="7312" w:type="dxa"/>
            <w:vAlign w:val="bottom"/>
          </w:tcPr>
          <w:p w14:paraId="1756A679" w14:textId="04B9EC58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р-н. Баксанский, с. Атажукино, ул. Молова, д. 128</w:t>
            </w:r>
          </w:p>
        </w:tc>
      </w:tr>
      <w:tr w:rsidR="008C3D15" w:rsidRPr="00071E33" w14:paraId="2068BA48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2A64E194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B2EB517" w14:textId="6BAC9600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07:01:1200005:503</w:t>
            </w:r>
          </w:p>
        </w:tc>
        <w:tc>
          <w:tcPr>
            <w:tcW w:w="7312" w:type="dxa"/>
            <w:vAlign w:val="bottom"/>
          </w:tcPr>
          <w:p w14:paraId="49E63AC0" w14:textId="57037A6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р-н, с Атажукино, ул Апшева. з/у 73Б</w:t>
            </w:r>
          </w:p>
        </w:tc>
      </w:tr>
      <w:tr w:rsidR="008C3D15" w:rsidRPr="00071E33" w14:paraId="5C8582B9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CBF308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DB572BF" w14:textId="3B7AC929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07:01:1200006:45</w:t>
            </w:r>
          </w:p>
        </w:tc>
        <w:tc>
          <w:tcPr>
            <w:tcW w:w="7312" w:type="dxa"/>
            <w:vAlign w:val="bottom"/>
          </w:tcPr>
          <w:p w14:paraId="35000325" w14:textId="7083EF4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Катанчиева, 202</w:t>
            </w:r>
          </w:p>
        </w:tc>
      </w:tr>
      <w:tr w:rsidR="008C3D15" w:rsidRPr="00071E33" w14:paraId="05581737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8F4DCB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4C3DC01" w14:textId="107F584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07:01:1200007:140</w:t>
            </w:r>
          </w:p>
        </w:tc>
        <w:tc>
          <w:tcPr>
            <w:tcW w:w="7312" w:type="dxa"/>
            <w:vAlign w:val="bottom"/>
          </w:tcPr>
          <w:p w14:paraId="58DBDA71" w14:textId="006A5B69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с. Атажукино, ул. Апшева, 40</w:t>
            </w:r>
          </w:p>
        </w:tc>
      </w:tr>
      <w:tr w:rsidR="008C3D15" w:rsidRPr="00071E33" w14:paraId="3BB9730B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B17E05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E0574B8" w14:textId="0B4186C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07:01:1200007:147</w:t>
            </w:r>
          </w:p>
        </w:tc>
        <w:tc>
          <w:tcPr>
            <w:tcW w:w="7312" w:type="dxa"/>
            <w:vAlign w:val="bottom"/>
          </w:tcPr>
          <w:p w14:paraId="725B82E5" w14:textId="6BDCBD56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Абаева, д 58-А</w:t>
            </w:r>
          </w:p>
        </w:tc>
      </w:tr>
      <w:tr w:rsidR="008C3D15" w:rsidRPr="00071E33" w14:paraId="36D3543B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47F3D65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06321B6" w14:textId="0E587C4D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07:01:1200007:158</w:t>
            </w:r>
          </w:p>
        </w:tc>
        <w:tc>
          <w:tcPr>
            <w:tcW w:w="7312" w:type="dxa"/>
            <w:vAlign w:val="bottom"/>
          </w:tcPr>
          <w:p w14:paraId="66110AAC" w14:textId="73A54EF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Абаева, д 58</w:t>
            </w:r>
          </w:p>
        </w:tc>
      </w:tr>
      <w:tr w:rsidR="008C3D15" w:rsidRPr="00071E33" w14:paraId="4E85EAA6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4533CEA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6854C2E8" w14:textId="27D448E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07:01:1200007:172</w:t>
            </w:r>
          </w:p>
        </w:tc>
        <w:tc>
          <w:tcPr>
            <w:tcW w:w="7312" w:type="dxa"/>
            <w:vAlign w:val="bottom"/>
          </w:tcPr>
          <w:p w14:paraId="16C63FAF" w14:textId="15FCBB14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Респ. Кабардино-Балкарская, р-н Баксанский, с. Атажукино, ул. Молова, д. 85</w:t>
            </w:r>
          </w:p>
        </w:tc>
      </w:tr>
      <w:tr w:rsidR="008C3D15" w:rsidRPr="00071E33" w14:paraId="3CDF3B80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3732350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31E5D1F" w14:textId="1BA1B1D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07:01:1200007:302</w:t>
            </w:r>
          </w:p>
        </w:tc>
        <w:tc>
          <w:tcPr>
            <w:tcW w:w="7312" w:type="dxa"/>
            <w:vAlign w:val="bottom"/>
          </w:tcPr>
          <w:p w14:paraId="6EE75CC7" w14:textId="2530CBE4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р-н. Баксанский, с. Атажукино, ул. Молова, д. 87</w:t>
            </w:r>
          </w:p>
        </w:tc>
      </w:tr>
      <w:tr w:rsidR="008C3D15" w:rsidRPr="00071E33" w14:paraId="164616D4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AFA650E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303B5D5" w14:textId="5C0ABF8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07:01:1200008:128</w:t>
            </w:r>
          </w:p>
        </w:tc>
        <w:tc>
          <w:tcPr>
            <w:tcW w:w="7312" w:type="dxa"/>
            <w:vAlign w:val="bottom"/>
          </w:tcPr>
          <w:p w14:paraId="50638DDC" w14:textId="23632FE8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Молова, д 98</w:t>
            </w:r>
          </w:p>
        </w:tc>
      </w:tr>
      <w:tr w:rsidR="008C3D15" w:rsidRPr="00071E33" w14:paraId="2ADEFF4F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19E677B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98A8F60" w14:textId="2F31AD2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07:01:1200008:131</w:t>
            </w:r>
          </w:p>
        </w:tc>
        <w:tc>
          <w:tcPr>
            <w:tcW w:w="7312" w:type="dxa"/>
            <w:vAlign w:val="bottom"/>
          </w:tcPr>
          <w:p w14:paraId="13AB3A0F" w14:textId="1FCC6AC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ул Молова, д 100-а</w:t>
            </w:r>
          </w:p>
        </w:tc>
      </w:tr>
      <w:tr w:rsidR="008C3D15" w:rsidRPr="00071E33" w14:paraId="1EA90E9E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6639683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591F66F" w14:textId="00299503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07:01:1200008:283</w:t>
            </w:r>
          </w:p>
        </w:tc>
        <w:tc>
          <w:tcPr>
            <w:tcW w:w="7312" w:type="dxa"/>
            <w:vAlign w:val="bottom"/>
          </w:tcPr>
          <w:p w14:paraId="6BA7C7CE" w14:textId="56464E75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республика., Баксанский р-н, с. Атажукино, ул. Молова, д. 102-а</w:t>
            </w:r>
          </w:p>
        </w:tc>
      </w:tr>
      <w:tr w:rsidR="008C3D15" w:rsidRPr="00071E33" w14:paraId="77F20E02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6A282B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37D6C9D" w14:textId="623CCB73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07:01:1300000:4</w:t>
            </w:r>
          </w:p>
        </w:tc>
        <w:tc>
          <w:tcPr>
            <w:tcW w:w="7312" w:type="dxa"/>
            <w:vAlign w:val="bottom"/>
          </w:tcPr>
          <w:p w14:paraId="6DBC9D79" w14:textId="5155E70C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западная часть с. Дугулубгей</w:t>
            </w:r>
          </w:p>
        </w:tc>
      </w:tr>
      <w:tr w:rsidR="008C3D15" w:rsidRPr="00071E33" w14:paraId="29E63186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1C1067E0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C6DCDAC" w14:textId="678DA34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07:01:2900000:1051</w:t>
            </w:r>
          </w:p>
        </w:tc>
        <w:tc>
          <w:tcPr>
            <w:tcW w:w="7312" w:type="dxa"/>
            <w:vAlign w:val="bottom"/>
          </w:tcPr>
          <w:p w14:paraId="5B781C65" w14:textId="3FBCE408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 № 377-в</w:t>
            </w:r>
          </w:p>
        </w:tc>
      </w:tr>
      <w:tr w:rsidR="008C3D15" w:rsidRPr="00071E33" w14:paraId="124D5EB5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1FF1F1E2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1FD92194" w14:textId="4C84E49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07:01:2900000:1052</w:t>
            </w:r>
          </w:p>
        </w:tc>
        <w:tc>
          <w:tcPr>
            <w:tcW w:w="7312" w:type="dxa"/>
            <w:vAlign w:val="bottom"/>
          </w:tcPr>
          <w:p w14:paraId="67E9E043" w14:textId="21416A7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 № 377-б</w:t>
            </w:r>
          </w:p>
        </w:tc>
      </w:tr>
      <w:tr w:rsidR="008C3D15" w:rsidRPr="00071E33" w14:paraId="3F014AE1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D36FC9A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185784A" w14:textId="659E1E43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07:01:2900000:1053</w:t>
            </w:r>
          </w:p>
        </w:tc>
        <w:tc>
          <w:tcPr>
            <w:tcW w:w="7312" w:type="dxa"/>
            <w:vAlign w:val="bottom"/>
          </w:tcPr>
          <w:p w14:paraId="78646846" w14:textId="7DFBD1A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Респ, г. Баксан, с. Дыгулыбгей</w:t>
            </w:r>
          </w:p>
        </w:tc>
      </w:tr>
      <w:tr w:rsidR="008C3D15" w:rsidRPr="00071E33" w14:paraId="113928D0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2FA26BF0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51393A2" w14:textId="40A78B73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07:01:2900000:1070</w:t>
            </w:r>
          </w:p>
        </w:tc>
        <w:tc>
          <w:tcPr>
            <w:tcW w:w="7312" w:type="dxa"/>
            <w:vAlign w:val="bottom"/>
          </w:tcPr>
          <w:p w14:paraId="5B135F3A" w14:textId="769D9E0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Респ Кабардино-Балкарская, г. Баксан, с. Дыгулыбгей</w:t>
            </w:r>
          </w:p>
        </w:tc>
      </w:tr>
      <w:tr w:rsidR="008C3D15" w:rsidRPr="00071E33" w14:paraId="676797C8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79AF6E63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A2AC51F" w14:textId="17C572C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07:01:2900000:1078</w:t>
            </w:r>
          </w:p>
        </w:tc>
        <w:tc>
          <w:tcPr>
            <w:tcW w:w="7312" w:type="dxa"/>
            <w:vAlign w:val="bottom"/>
          </w:tcPr>
          <w:p w14:paraId="35D92B87" w14:textId="0CD10128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район, с.Атажукино, контур № 403,390</w:t>
            </w:r>
          </w:p>
        </w:tc>
      </w:tr>
      <w:tr w:rsidR="008C3D15" w:rsidRPr="00071E33" w14:paraId="2D029CD5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C36C74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C878652" w14:textId="49260C3C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07:01:2900000:1079</w:t>
            </w:r>
          </w:p>
        </w:tc>
        <w:tc>
          <w:tcPr>
            <w:tcW w:w="7312" w:type="dxa"/>
            <w:vAlign w:val="bottom"/>
          </w:tcPr>
          <w:p w14:paraId="6638D2FA" w14:textId="53B0362F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район, с.Атажукино, контур № 403,390/1</w:t>
            </w:r>
          </w:p>
        </w:tc>
      </w:tr>
      <w:tr w:rsidR="008C3D15" w:rsidRPr="00071E33" w14:paraId="2D86F75F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847735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81FBF65" w14:textId="2A1B817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07:01:2900000:1089</w:t>
            </w:r>
          </w:p>
        </w:tc>
        <w:tc>
          <w:tcPr>
            <w:tcW w:w="7312" w:type="dxa"/>
            <w:vAlign w:val="bottom"/>
          </w:tcPr>
          <w:p w14:paraId="04FE5EC9" w14:textId="7C437F2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Респ Кабардино-Балкарская, г Баксан, Дыгулыбгей с, контур №350</w:t>
            </w:r>
          </w:p>
        </w:tc>
      </w:tr>
      <w:tr w:rsidR="008C3D15" w:rsidRPr="00071E33" w14:paraId="6D497ED8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D73A8D8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9215AFC" w14:textId="44713CA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07:01:2900000:1122</w:t>
            </w:r>
          </w:p>
        </w:tc>
        <w:tc>
          <w:tcPr>
            <w:tcW w:w="7312" w:type="dxa"/>
            <w:vAlign w:val="bottom"/>
          </w:tcPr>
          <w:p w14:paraId="5FAC3A68" w14:textId="4731A65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р-н, с. Атажукино, контур 403-а</w:t>
            </w:r>
          </w:p>
        </w:tc>
      </w:tr>
      <w:tr w:rsidR="008C3D15" w:rsidRPr="00071E33" w14:paraId="50E563BE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7942738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9B167D5" w14:textId="56C659B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07:01:2900000:1137</w:t>
            </w:r>
          </w:p>
        </w:tc>
        <w:tc>
          <w:tcPr>
            <w:tcW w:w="7312" w:type="dxa"/>
            <w:vAlign w:val="bottom"/>
          </w:tcPr>
          <w:p w14:paraId="35E94413" w14:textId="126D086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Респ Кабардино-Балкарская, г Баксан, с Дыгулыбгей, Контур № 350-б</w:t>
            </w:r>
          </w:p>
        </w:tc>
      </w:tr>
      <w:tr w:rsidR="008C3D15" w:rsidRPr="00071E33" w14:paraId="7591FB0D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0B305DDF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98DF26D" w14:textId="7BE8AE29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07:01:2900000:1248</w:t>
            </w:r>
          </w:p>
        </w:tc>
        <w:tc>
          <w:tcPr>
            <w:tcW w:w="7312" w:type="dxa"/>
            <w:vAlign w:val="bottom"/>
          </w:tcPr>
          <w:p w14:paraId="359A2534" w14:textId="286E4B10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 № 377-в/1</w:t>
            </w:r>
          </w:p>
        </w:tc>
      </w:tr>
      <w:tr w:rsidR="008C3D15" w:rsidRPr="00071E33" w14:paraId="47660600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488DA9E0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DBADD53" w14:textId="2A427B8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07:01:2900000:1293</w:t>
            </w:r>
          </w:p>
        </w:tc>
        <w:tc>
          <w:tcPr>
            <w:tcW w:w="7312" w:type="dxa"/>
            <w:vAlign w:val="bottom"/>
          </w:tcPr>
          <w:p w14:paraId="04C9A906" w14:textId="5388E3C5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г.о. Баксан, с. Дыгулыбгей, (бывшие земли ЗАОрНП "Тамбиево", контур №31-А</w:t>
            </w:r>
          </w:p>
        </w:tc>
      </w:tr>
      <w:tr w:rsidR="008C3D15" w:rsidRPr="00071E33" w14:paraId="66A14003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000F808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0381011" w14:textId="4596E996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07:01:2900000:1304</w:t>
            </w:r>
          </w:p>
        </w:tc>
        <w:tc>
          <w:tcPr>
            <w:tcW w:w="7312" w:type="dxa"/>
            <w:vAlign w:val="bottom"/>
          </w:tcPr>
          <w:p w14:paraId="71CD28C0" w14:textId="498C0458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контуры №№ 374,388,384,401,480,375,375-а,375-б,376,392</w:t>
            </w:r>
          </w:p>
        </w:tc>
      </w:tr>
      <w:tr w:rsidR="008C3D15" w:rsidRPr="00071E33" w14:paraId="1B51F479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321B371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EEDD5A9" w14:textId="1B8F908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07:01:2900000:1350</w:t>
            </w:r>
          </w:p>
        </w:tc>
        <w:tc>
          <w:tcPr>
            <w:tcW w:w="7312" w:type="dxa"/>
            <w:vAlign w:val="bottom"/>
          </w:tcPr>
          <w:p w14:paraId="152A858B" w14:textId="6DA8DF8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8C3D15" w:rsidRPr="00071E33" w14:paraId="5294B79C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50A76167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0509A30" w14:textId="0294901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07:01:2900000:314</w:t>
            </w:r>
          </w:p>
        </w:tc>
        <w:tc>
          <w:tcPr>
            <w:tcW w:w="7312" w:type="dxa"/>
            <w:vAlign w:val="bottom"/>
          </w:tcPr>
          <w:p w14:paraId="6F38013F" w14:textId="1867BB6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г Баксан, (бывшие земли СПК "Тамбиево"), контур №346</w:t>
            </w:r>
          </w:p>
        </w:tc>
      </w:tr>
      <w:tr w:rsidR="008C3D15" w:rsidRPr="00071E33" w14:paraId="1FEBBDFB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2E54C0E7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479209C" w14:textId="5E8D7FD0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07:01:2900000:340</w:t>
            </w:r>
          </w:p>
        </w:tc>
        <w:tc>
          <w:tcPr>
            <w:tcW w:w="7312" w:type="dxa"/>
            <w:vAlign w:val="bottom"/>
          </w:tcPr>
          <w:p w14:paraId="35E4A71C" w14:textId="756D4924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с.п. Атажукино, контур № 377</w:t>
            </w:r>
          </w:p>
        </w:tc>
      </w:tr>
      <w:tr w:rsidR="008C3D15" w:rsidRPr="00071E33" w14:paraId="18B52A77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1E413BC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15D5ED10" w14:textId="7C9BF092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07:01:2900000:518</w:t>
            </w:r>
          </w:p>
        </w:tc>
        <w:tc>
          <w:tcPr>
            <w:tcW w:w="7312" w:type="dxa"/>
            <w:vAlign w:val="bottom"/>
          </w:tcPr>
          <w:p w14:paraId="4AF44984" w14:textId="0569130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с.п. Атажукино, контур № 407 б</w:t>
            </w:r>
          </w:p>
        </w:tc>
      </w:tr>
      <w:tr w:rsidR="008C3D15" w:rsidRPr="00071E33" w14:paraId="7FD7D461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3A7DE096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A1DA14E" w14:textId="2B0C462B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07:01:2900000:546</w:t>
            </w:r>
          </w:p>
        </w:tc>
        <w:tc>
          <w:tcPr>
            <w:tcW w:w="7312" w:type="dxa"/>
            <w:vAlign w:val="bottom"/>
          </w:tcPr>
          <w:p w14:paraId="2DC1D367" w14:textId="10ECA9C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г. Баксан, с. Дыгулыбгей, (бывшие земли ЗАОрНП "Тамбиево"), контур № 10</w:t>
            </w:r>
          </w:p>
        </w:tc>
      </w:tr>
      <w:tr w:rsidR="008C3D15" w:rsidRPr="00071E33" w14:paraId="18D10D51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15FB95C3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6FAD0B5D" w14:textId="623AF09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07:01:2900000:603</w:t>
            </w:r>
          </w:p>
        </w:tc>
        <w:tc>
          <w:tcPr>
            <w:tcW w:w="7312" w:type="dxa"/>
            <w:vAlign w:val="bottom"/>
          </w:tcPr>
          <w:p w14:paraId="5C99F175" w14:textId="0A2BD561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г Баксан, западная окраина с. Дыгулыбгей на развязке ф/д "Кавказ-Эльбрус"</w:t>
            </w:r>
          </w:p>
        </w:tc>
      </w:tr>
      <w:tr w:rsidR="008C3D15" w:rsidRPr="00071E33" w14:paraId="2584A124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26F8A0E9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B41E53C" w14:textId="4EA59087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07:01:2900000:606</w:t>
            </w:r>
          </w:p>
        </w:tc>
        <w:tc>
          <w:tcPr>
            <w:tcW w:w="7312" w:type="dxa"/>
            <w:vAlign w:val="bottom"/>
          </w:tcPr>
          <w:p w14:paraId="1A03F96E" w14:textId="40A65DEA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г Баксан, бывшие земли ЗАОр НП "Тамбиево", контур № 10-а</w:t>
            </w:r>
          </w:p>
        </w:tc>
      </w:tr>
      <w:tr w:rsidR="008C3D15" w:rsidRPr="00071E33" w14:paraId="247F5959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422579C5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2BD5AB3" w14:textId="496DAFCD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07:01:2900000:666</w:t>
            </w:r>
          </w:p>
        </w:tc>
        <w:tc>
          <w:tcPr>
            <w:tcW w:w="7312" w:type="dxa"/>
            <w:vAlign w:val="bottom"/>
          </w:tcPr>
          <w:p w14:paraId="254D6097" w14:textId="0FFE247E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 № 403, участок 1</w:t>
            </w:r>
          </w:p>
        </w:tc>
      </w:tr>
      <w:tr w:rsidR="008C3D15" w:rsidRPr="00071E33" w14:paraId="5BF2577F" w14:textId="77777777" w:rsidTr="00DF03DE">
        <w:trPr>
          <w:trHeight w:hRule="exact" w:val="563"/>
        </w:trPr>
        <w:tc>
          <w:tcPr>
            <w:tcW w:w="0" w:type="auto"/>
            <w:vMerge/>
            <w:vAlign w:val="center"/>
          </w:tcPr>
          <w:p w14:paraId="6B833198" w14:textId="77777777" w:rsidR="008C3D15" w:rsidRPr="00071E33" w:rsidRDefault="008C3D1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31291CD" w14:textId="23CAA129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07:01:2900000:835</w:t>
            </w:r>
          </w:p>
        </w:tc>
        <w:tc>
          <w:tcPr>
            <w:tcW w:w="7312" w:type="dxa"/>
            <w:vAlign w:val="bottom"/>
          </w:tcPr>
          <w:p w14:paraId="1A70296F" w14:textId="2F955BE4" w:rsidR="008C3D15" w:rsidRPr="008C3D15" w:rsidRDefault="008C3D15" w:rsidP="008C3D15">
            <w:pPr>
              <w:jc w:val="center"/>
            </w:pPr>
            <w:r w:rsidRPr="008C3D15">
              <w:rPr>
                <w:i/>
              </w:rPr>
              <w:t>Кабардино-Балкарская Республика, р-н Баксанский, с Атажукино, контур 407-Е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1B26E03F" w14:textId="33B6E78F" w:rsidR="0026670C" w:rsidRPr="00F91DA2" w:rsidRDefault="008C3D15" w:rsidP="0026670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C3D15">
              <w:rPr>
                <w:bCs/>
                <w:sz w:val="22"/>
                <w:szCs w:val="22"/>
              </w:rPr>
              <w:t>Местная администрация Баксанского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E-mail: admbakr@kbr.ru</w:t>
            </w:r>
          </w:p>
          <w:p w14:paraId="703343ED" w14:textId="77777777" w:rsidR="0026670C" w:rsidRPr="00071E33" w:rsidRDefault="0026670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70574B5F" w14:textId="112B368A" w:rsidR="0026670C" w:rsidRPr="008C3D15" w:rsidRDefault="008C3D15" w:rsidP="008C3D15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C3D15">
              <w:rPr>
                <w:sz w:val="22"/>
                <w:szCs w:val="22"/>
              </w:rPr>
              <w:t xml:space="preserve">https://baksanskiy.kbr.ru </w:t>
            </w:r>
          </w:p>
          <w:p w14:paraId="01622A7F" w14:textId="2494D09F" w:rsidR="003843DC" w:rsidRPr="00071E33" w:rsidRDefault="003843DC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2BB629EC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8C3D15" w:rsidRPr="008C3D15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Акта разграничения балансовой принадлежности сторон и технического обслуживания ВЛ-110 кВ Л-3, Л-6 между СВЭЛ и Баксанской гр.пс. от 22.10.2007 г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26670C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4B47DA8" w14:textId="14B4536E" w:rsidR="0026670C" w:rsidRPr="0026670C" w:rsidRDefault="008C3D15" w:rsidP="008C3D1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C3D15">
              <w:rPr>
                <w:sz w:val="22"/>
                <w:szCs w:val="22"/>
              </w:rPr>
              <w:t>https://baksanskiy.kbr.ru</w:t>
            </w:r>
          </w:p>
          <w:p w14:paraId="3C60486C" w14:textId="64F1614D" w:rsidR="003843DC" w:rsidRPr="00071E33" w:rsidRDefault="008C3D15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 xml:space="preserve"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</w:t>
            </w:r>
            <w:r w:rsidR="003843DC" w:rsidRPr="00071E33">
              <w:rPr>
                <w:sz w:val="18"/>
                <w:szCs w:val="18"/>
              </w:rPr>
              <w:lastRenderedPageBreak/>
              <w:t>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lastRenderedPageBreak/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6380"/>
    <w:rsid w:val="00607A54"/>
    <w:rsid w:val="00610C2E"/>
    <w:rsid w:val="006163A6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C3D1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C18E0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3E3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D46F-0F0F-4A99-B010-28F4C949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38</cp:revision>
  <cp:lastPrinted>2022-05-05T12:08:00Z</cp:lastPrinted>
  <dcterms:created xsi:type="dcterms:W3CDTF">2023-10-24T10:56:00Z</dcterms:created>
  <dcterms:modified xsi:type="dcterms:W3CDTF">2024-10-18T13:23:00Z</dcterms:modified>
</cp:coreProperties>
</file>