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5A" w:rsidRDefault="0088297B">
      <w:pPr>
        <w:rPr>
          <w:rStyle w:val="a4"/>
          <w:rFonts w:ascii="Segoe UI" w:hAnsi="Segoe UI" w:cs="Segoe UI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Родителям, детям и особенно подросткам иногда нужно выговориться, а лучше — пообщаться с профессиональным психологом. Это можно сделать анонимно по телефонам горячих линий.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Чтобы вам или вашему ребенку было проще получить помощь и поддержку, мы собрали нужные контакты в один материал.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Всероссийский телефон доверия для детей</w:t>
      </w:r>
      <w:r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 подростков и их родителей: 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4" w:history="1">
        <w:r>
          <w:rPr>
            <w:rStyle w:val="a4"/>
            <w:rFonts w:ascii="Segoe UI" w:hAnsi="Segoe UI" w:cs="Segoe UI"/>
            <w:shd w:val="clear" w:color="auto" w:fill="FFFFFF"/>
          </w:rPr>
          <w:t>8(800)2000122</w:t>
        </w:r>
      </w:hyperlink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Психологическая помощь (очная) «Центр семейного консультирования» ГБУ ЦПМСС</w:t>
      </w:r>
      <w:r>
        <w:rPr>
          <w:rFonts w:ascii="Segoe UI" w:hAnsi="Segoe UI" w:cs="Segoe UI"/>
          <w:color w:val="000000"/>
          <w:shd w:val="clear" w:color="auto" w:fill="FFFFFF"/>
        </w:rPr>
        <w:t xml:space="preserve"> (по вопросам детско-родительских отношений): </w:t>
      </w:r>
      <w:r>
        <w:rPr>
          <w:rFonts w:ascii="Segoe UI" w:hAnsi="Segoe UI" w:cs="Segoe UI"/>
          <w:color w:val="000000"/>
        </w:rPr>
        <w:br/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8(8662) 40-82-83; </w:t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8(928) 7048242; </w:t>
      </w:r>
      <w:r>
        <w:rPr>
          <w:rFonts w:ascii="Segoe UI" w:hAnsi="Segoe UI" w:cs="Segoe UI"/>
          <w:color w:val="000000"/>
        </w:rPr>
        <w:br/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8(928) 9120272;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Поликлинические отделения г. Нальчика:</w:t>
      </w:r>
      <w:r>
        <w:rPr>
          <w:rFonts w:ascii="Segoe UI" w:hAnsi="Segoe UI" w:cs="Segoe UI"/>
          <w:color w:val="000000"/>
          <w:shd w:val="clear" w:color="auto" w:fill="FFFFFF"/>
        </w:rPr>
        <w:t>  </w:t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8(8662) 42-63-33; </w:t>
      </w:r>
      <w:r>
        <w:rPr>
          <w:rFonts w:ascii="Segoe UI" w:hAnsi="Segoe UI" w:cs="Segoe UI"/>
          <w:color w:val="000000"/>
        </w:rPr>
        <w:br/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8(8662) 42-32-56;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Республиканский психоневрологический диспансер (детское отделение):</w:t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r>
        <w:rPr>
          <w:rFonts w:ascii="Segoe UI" w:hAnsi="Segoe UI" w:cs="Segoe UI"/>
          <w:color w:val="000000"/>
        </w:rPr>
        <w:br/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8(8662) 73-03-79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Уполномоченный по правам ребенка в КБР</w:t>
      </w:r>
      <w:r>
        <w:rPr>
          <w:rFonts w:ascii="Segoe UI" w:hAnsi="Segoe UI" w:cs="Segoe UI"/>
          <w:color w:val="000000"/>
          <w:shd w:val="clear" w:color="auto" w:fill="FFFFFF"/>
        </w:rPr>
        <w:t xml:space="preserve"> –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Тлинова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Светлана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Адалгериевна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: </w:t>
      </w:r>
      <w:r>
        <w:rPr>
          <w:rFonts w:ascii="Segoe UI" w:hAnsi="Segoe UI" w:cs="Segoe UI"/>
          <w:color w:val="000000"/>
        </w:rPr>
        <w:br/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8(8662) 42-59-72; </w:t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8(8662) 42-58-82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Телефон горячей линии МУ "Управление образования местной администрации Баксанского муниципального района":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  </w:t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5" w:history="1">
        <w:r>
          <w:rPr>
            <w:rStyle w:val="a4"/>
            <w:rFonts w:ascii="Segoe UI" w:hAnsi="Segoe UI" w:cs="Segoe UI"/>
            <w:shd w:val="clear" w:color="auto" w:fill="FFFFFF"/>
          </w:rPr>
          <w:t>8(866)3441185</w:t>
        </w:r>
      </w:hyperlink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Муниципальная комиссия по делам несовершеннолетних и защите их прав при местной администрации Баксанского муниципального района: </w:t>
      </w:r>
      <w:r>
        <w:rPr>
          <w:rFonts w:ascii="Segoe UI Symbol" w:hAnsi="Segoe UI Symbol" w:cs="Segoe UI Symbol"/>
          <w:color w:val="000000"/>
          <w:shd w:val="clear" w:color="auto" w:fill="FFFFFF"/>
        </w:rPr>
        <w:t>☏</w:t>
      </w:r>
      <w:r>
        <w:rPr>
          <w:rFonts w:ascii="Segoe UI" w:hAnsi="Segoe UI" w:cs="Segoe UI"/>
          <w:color w:val="000000"/>
          <w:shd w:val="clear" w:color="auto" w:fill="FFFFFF"/>
        </w:rPr>
        <w:t xml:space="preserve"> </w:t>
      </w:r>
      <w:hyperlink r:id="rId6" w:history="1">
        <w:r>
          <w:rPr>
            <w:rStyle w:val="a4"/>
            <w:rFonts w:ascii="Segoe UI" w:hAnsi="Segoe UI" w:cs="Segoe UI"/>
            <w:shd w:val="clear" w:color="auto" w:fill="FFFFFF"/>
          </w:rPr>
          <w:t>8(866)3441228</w:t>
        </w:r>
      </w:hyperlink>
    </w:p>
    <w:p w:rsidR="00580EED" w:rsidRDefault="00580EED">
      <w:pPr>
        <w:rPr>
          <w:rStyle w:val="a4"/>
          <w:rFonts w:ascii="Segoe UI" w:hAnsi="Segoe UI" w:cs="Segoe UI"/>
          <w:shd w:val="clear" w:color="auto" w:fill="FFFFFF"/>
        </w:rPr>
      </w:pPr>
      <w:bookmarkStart w:id="0" w:name="_GoBack"/>
      <w:r w:rsidRPr="00580EE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2929E22" wp14:editId="1DC93461">
            <wp:simplePos x="0" y="0"/>
            <wp:positionH relativeFrom="column">
              <wp:posOffset>1923415</wp:posOffset>
            </wp:positionH>
            <wp:positionV relativeFrom="paragraph">
              <wp:posOffset>17145</wp:posOffset>
            </wp:positionV>
            <wp:extent cx="3175000" cy="3735705"/>
            <wp:effectExtent l="0" t="0" r="6350" b="0"/>
            <wp:wrapThrough wrapText="bothSides">
              <wp:wrapPolygon edited="0">
                <wp:start x="0" y="0"/>
                <wp:lineTo x="0" y="21479"/>
                <wp:lineTo x="21514" y="21479"/>
                <wp:lineTo x="21514" y="0"/>
                <wp:lineTo x="0" y="0"/>
              </wp:wrapPolygon>
            </wp:wrapThrough>
            <wp:docPr id="1" name="Рисунок 1" descr="C:\Users\LERA\Downloads\5777291021477065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wnloads\57772910214770659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373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80EED" w:rsidRDefault="00580EED"/>
    <w:sectPr w:rsidR="00580EED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A3"/>
    <w:rsid w:val="0024085A"/>
    <w:rsid w:val="003758A3"/>
    <w:rsid w:val="00580EED"/>
    <w:rsid w:val="0088297B"/>
    <w:rsid w:val="00A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93A3"/>
  <w15:chartTrackingRefBased/>
  <w15:docId w15:val="{E6A19A9B-355B-4FE7-9E5C-1075C0C3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97B"/>
    <w:rPr>
      <w:b/>
      <w:bCs/>
    </w:rPr>
  </w:style>
  <w:style w:type="character" w:styleId="a4">
    <w:name w:val="Hyperlink"/>
    <w:basedOn w:val="a0"/>
    <w:uiPriority w:val="99"/>
    <w:semiHidden/>
    <w:unhideWhenUsed/>
    <w:rsid w:val="008829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(866)3441228" TargetMode="External"/><Relationship Id="rId5" Type="http://schemas.openxmlformats.org/officeDocument/2006/relationships/hyperlink" Target="tel:8(866)3441185" TargetMode="External"/><Relationship Id="rId4" Type="http://schemas.openxmlformats.org/officeDocument/2006/relationships/hyperlink" Target="tel:8(800)20001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3</cp:revision>
  <dcterms:created xsi:type="dcterms:W3CDTF">2025-05-23T09:16:00Z</dcterms:created>
  <dcterms:modified xsi:type="dcterms:W3CDTF">2025-05-23T09:17:00Z</dcterms:modified>
</cp:coreProperties>
</file>