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spacing w:after="0" w:before="0" w:line="288" w:lineRule="atLeast"/>
        <w:ind/>
        <w:jc w:val="both"/>
        <w:rPr>
          <w:b w:val="1"/>
          <w:sz w:val="28"/>
        </w:rPr>
      </w:pPr>
      <w:r>
        <w:rPr>
          <w:b w:val="1"/>
          <w:sz w:val="28"/>
        </w:rPr>
        <w:t>Д</w:t>
      </w:r>
      <w:r>
        <w:rPr>
          <w:b w:val="1"/>
          <w:sz w:val="28"/>
        </w:rPr>
        <w:t>ополнен перечень категорий граждан, имеющих право на получение бесплатной юридической помощи</w:t>
      </w:r>
    </w:p>
    <w:p w14:paraId="02000000">
      <w:pPr>
        <w:pStyle w:val="Style_1"/>
        <w:widowControl w:val="1"/>
        <w:spacing w:after="0" w:before="0" w:line="288" w:lineRule="atLeast"/>
        <w:ind/>
        <w:jc w:val="both"/>
        <w:rPr>
          <w:sz w:val="28"/>
        </w:rPr>
      </w:pPr>
    </w:p>
    <w:p w14:paraId="03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Федеральным законом от 01.04.2025 № 48-ФЗ внесены изменения в статью 20 Федерального закона от 21.11.2011 № 324-ФЗ «О бесплатной юридической помощи в Российской Федерации».</w:t>
      </w:r>
    </w:p>
    <w:p w14:paraId="04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Расширен перечень категорий граждан, имеющих право на получение бесплатной юридической помощи в рамках государственной системы бесплатной юридической помощи.</w:t>
      </w:r>
    </w:p>
    <w:p w14:paraId="05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Право на получение всех видов бесплатной юридической помощи в рамках государственной системы бесплатной юридической помощи предоставлено многодетным родителям, имеющим 3 и более детей, до достижения старшим ребенком возраста 18 лет или возраста 23 лет при условии его обучения в организации, осуществляющей образовательную деятельность, по очной форме обучения. </w:t>
      </w:r>
    </w:p>
    <w:p w14:paraId="06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Также расширен перечень случаев, при которых государственные юридические бюро и адвокаты, являющиеся участниками государственной системы бесплатной юридической помощи, представляют в судах, государственных и муниципальных органах или организациях интересы граждан, имеющих право на получение бесплатной юридической помощи. </w:t>
      </w:r>
    </w:p>
    <w:p w14:paraId="07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бесплатную юридическую помощь вправе рассчитывать граждане, которые являются истцами (заявителями) при рассмотрении судами дел об установлении и оспаривании отцовства (материнства).</w:t>
      </w:r>
    </w:p>
    <w:p w14:paraId="08000000">
      <w:pPr>
        <w:widowControl w:val="1"/>
        <w:spacing w:after="0" w:line="288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Настоящий Федеральный закон вступил в силу со дня его официального опубликования.</w:t>
      </w:r>
    </w:p>
    <w:p w14:paraId="09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этой связи прокуратурой республики предложено внести соответствующие изменения в Закон Кабардино-Балкарской Республики </w:t>
      </w:r>
      <w:r>
        <w:rPr>
          <w:rFonts w:ascii="Times New Roman" w:hAnsi="Times New Roman"/>
          <w:sz w:val="28"/>
        </w:rPr>
        <w:t xml:space="preserve">«О бесплатной юридической помощи в Кабардино-Балкарской Республике». </w:t>
      </w:r>
    </w:p>
    <w:p w14:paraId="0A000000">
      <w:pPr>
        <w:pStyle w:val="Style_1"/>
        <w:widowControl w:val="1"/>
        <w:spacing w:after="0" w:before="0" w:line="288" w:lineRule="atLeast"/>
        <w:ind/>
        <w:jc w:val="both"/>
        <w:rPr>
          <w:sz w:val="28"/>
        </w:rPr>
      </w:pPr>
    </w:p>
    <w:p w14:paraId="0B000000">
      <w:pPr>
        <w:widowControl w:val="1"/>
        <w:spacing w:after="0" w:line="240" w:lineRule="exact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Прокуратура Баксанского района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toc 3"/>
    <w:next w:val="Style_2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2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2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2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2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2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2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2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2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2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1" w:type="paragraph">
    <w:name w:val="Normal (Web)"/>
    <w:basedOn w:val="Style_2"/>
    <w:link w:val="Style_1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_ch" w:type="character">
    <w:name w:val="Normal (Web)"/>
    <w:basedOn w:val="Style_2_ch"/>
    <w:link w:val="Style_1"/>
    <w:rPr>
      <w:rFonts w:ascii="Times New Roman" w:hAnsi="Times New Roman"/>
      <w:sz w:val="24"/>
    </w:rPr>
  </w:style>
  <w:style w:styleId="Style_23" w:type="paragraph">
    <w:name w:val="heading 2"/>
    <w:next w:val="Style_2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2025-05-29T07:11:00Z</dcterms:created>
  <dcterms:modified xsi:type="dcterms:W3CDTF">2025-12-22T12:03:27Z</dcterms:modified>
</cp:coreProperties>
</file>