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2E0B3F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8A41B0">
        <w:rPr>
          <w:b/>
          <w:bCs/>
          <w:sz w:val="28"/>
          <w:szCs w:val="28"/>
        </w:rPr>
        <w:t>6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E012E1">
        <w:rPr>
          <w:b/>
          <w:bCs/>
          <w:sz w:val="28"/>
          <w:szCs w:val="28"/>
        </w:rPr>
        <w:t>23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8A41B0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8A41B0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8A41B0">
        <w:rPr>
          <w:bCs/>
          <w:sz w:val="28"/>
          <w:szCs w:val="28"/>
        </w:rPr>
        <w:t>Тхакахова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8A41B0">
        <w:rPr>
          <w:bCs/>
          <w:sz w:val="28"/>
          <w:szCs w:val="28"/>
        </w:rPr>
        <w:t>2/1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8A41B0">
        <w:rPr>
          <w:bCs/>
          <w:sz w:val="28"/>
          <w:szCs w:val="28"/>
        </w:rPr>
        <w:t>1849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24</w:t>
      </w:r>
      <w:r w:rsidR="006B4416">
        <w:rPr>
          <w:bCs/>
          <w:sz w:val="28"/>
          <w:szCs w:val="28"/>
        </w:rPr>
        <w:t>0000</w:t>
      </w:r>
      <w:r w:rsidR="008A41B0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719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8A41B0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8A41B0">
        <w:rPr>
          <w:bCs/>
          <w:sz w:val="28"/>
          <w:szCs w:val="28"/>
        </w:rPr>
        <w:t>Тхакахова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8A41B0">
        <w:rPr>
          <w:bCs/>
          <w:sz w:val="28"/>
          <w:szCs w:val="28"/>
        </w:rPr>
        <w:t>4/1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8A41B0">
        <w:rPr>
          <w:bCs/>
          <w:sz w:val="28"/>
          <w:szCs w:val="28"/>
        </w:rPr>
        <w:t>1829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8A41B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0000</w:t>
      </w:r>
      <w:r w:rsidR="008A41B0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720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F9734B" w:rsidRPr="00297448" w:rsidRDefault="00F9734B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9E7A7E">
        <w:rPr>
          <w:b/>
          <w:bCs/>
          <w:sz w:val="28"/>
          <w:szCs w:val="28"/>
        </w:rPr>
        <w:t xml:space="preserve">Описание, местоположение, иные характеристики земельных участков, предоставляемых в </w:t>
      </w:r>
      <w:r>
        <w:rPr>
          <w:b/>
          <w:bCs/>
          <w:sz w:val="28"/>
          <w:szCs w:val="28"/>
        </w:rPr>
        <w:t>аренду</w:t>
      </w:r>
      <w:r w:rsidRPr="009E7A7E">
        <w:rPr>
          <w:b/>
          <w:bCs/>
          <w:sz w:val="28"/>
          <w:szCs w:val="28"/>
        </w:rPr>
        <w:t>:</w:t>
      </w: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8A41B0">
        <w:rPr>
          <w:bCs/>
          <w:sz w:val="28"/>
          <w:szCs w:val="28"/>
        </w:rPr>
        <w:t>Южная</w:t>
      </w:r>
      <w:r w:rsidRPr="00047021">
        <w:rPr>
          <w:bCs/>
          <w:sz w:val="28"/>
          <w:szCs w:val="28"/>
        </w:rPr>
        <w:t xml:space="preserve">, д. </w:t>
      </w:r>
      <w:r w:rsidR="008A41B0">
        <w:rPr>
          <w:bCs/>
          <w:sz w:val="28"/>
          <w:szCs w:val="28"/>
        </w:rPr>
        <w:t>207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8A41B0">
        <w:rPr>
          <w:bCs/>
          <w:sz w:val="28"/>
          <w:szCs w:val="28"/>
        </w:rPr>
        <w:t>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2494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2C4BF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8A41B0">
        <w:rPr>
          <w:bCs/>
          <w:sz w:val="28"/>
          <w:szCs w:val="28"/>
        </w:rPr>
        <w:t>Южная</w:t>
      </w:r>
      <w:r w:rsidR="008A41B0" w:rsidRPr="00047021">
        <w:rPr>
          <w:bCs/>
          <w:sz w:val="28"/>
          <w:szCs w:val="28"/>
        </w:rPr>
        <w:t xml:space="preserve">, д. </w:t>
      </w:r>
      <w:r w:rsidR="008A41B0">
        <w:rPr>
          <w:bCs/>
          <w:sz w:val="28"/>
          <w:szCs w:val="28"/>
        </w:rPr>
        <w:t>209,</w:t>
      </w:r>
      <w:r w:rsidR="008A41B0" w:rsidRPr="00047021">
        <w:rPr>
          <w:bCs/>
          <w:sz w:val="28"/>
          <w:szCs w:val="28"/>
        </w:rPr>
        <w:t xml:space="preserve"> площадью </w:t>
      </w:r>
      <w:r w:rsidR="008A41B0">
        <w:rPr>
          <w:bCs/>
          <w:sz w:val="28"/>
          <w:szCs w:val="28"/>
        </w:rPr>
        <w:t>2000</w:t>
      </w:r>
      <w:r w:rsidR="008A41B0" w:rsidRPr="00047021">
        <w:rPr>
          <w:bCs/>
          <w:sz w:val="28"/>
          <w:szCs w:val="28"/>
        </w:rPr>
        <w:t xml:space="preserve"> </w:t>
      </w:r>
      <w:proofErr w:type="spellStart"/>
      <w:r w:rsidR="008A41B0" w:rsidRPr="00047021">
        <w:rPr>
          <w:bCs/>
          <w:sz w:val="28"/>
          <w:szCs w:val="28"/>
        </w:rPr>
        <w:t>кв.м</w:t>
      </w:r>
      <w:proofErr w:type="spellEnd"/>
      <w:r w:rsidR="008A41B0" w:rsidRPr="00047021">
        <w:rPr>
          <w:bCs/>
          <w:sz w:val="28"/>
          <w:szCs w:val="28"/>
        </w:rPr>
        <w:t>., с кадастровым номером 07:01</w:t>
      </w:r>
      <w:r w:rsidR="008A41B0">
        <w:rPr>
          <w:bCs/>
          <w:sz w:val="28"/>
          <w:szCs w:val="28"/>
        </w:rPr>
        <w:t>:0000000</w:t>
      </w:r>
      <w:r w:rsidR="008A41B0" w:rsidRPr="00047021">
        <w:rPr>
          <w:bCs/>
          <w:sz w:val="28"/>
          <w:szCs w:val="28"/>
        </w:rPr>
        <w:t>:</w:t>
      </w:r>
      <w:r w:rsidR="008A41B0">
        <w:rPr>
          <w:bCs/>
          <w:sz w:val="28"/>
          <w:szCs w:val="28"/>
        </w:rPr>
        <w:t>2495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8A41B0" w:rsidRDefault="008A41B0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8A41B0" w:rsidRDefault="008A41B0" w:rsidP="008A41B0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Южная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211,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2002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bookmarkStart w:id="0" w:name="_GoBack"/>
      <w:r w:rsidRPr="00047021">
        <w:rPr>
          <w:bCs/>
          <w:sz w:val="28"/>
          <w:szCs w:val="28"/>
        </w:rPr>
        <w:t>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2496</w:t>
      </w:r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8A41B0" w:rsidRDefault="008A41B0" w:rsidP="002C4BF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F9734B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64FC-163D-4B49-A779-CF3C8CBC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4</cp:revision>
  <cp:lastPrinted>2021-12-14T06:24:00Z</cp:lastPrinted>
  <dcterms:created xsi:type="dcterms:W3CDTF">2025-05-16T12:23:00Z</dcterms:created>
  <dcterms:modified xsi:type="dcterms:W3CDTF">2025-05-19T11:21:00Z</dcterms:modified>
</cp:coreProperties>
</file>