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E7" w:rsidRPr="007302E7" w:rsidRDefault="007302E7" w:rsidP="007302E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bookmarkStart w:id="0" w:name="_GoBack"/>
      <w:r w:rsidRPr="007302E7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С 25 августа 2025 года</w:t>
      </w:r>
      <w:r w:rsidRPr="007302E7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 на портале «</w:t>
      </w:r>
      <w:proofErr w:type="spellStart"/>
      <w:r w:rsidRPr="007302E7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Госуслуги</w:t>
      </w:r>
      <w:proofErr w:type="spellEnd"/>
      <w:r w:rsidRPr="007302E7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» доступно голосование в рамках программы устранения цифрового неравенства (УЦН 2.0). </w:t>
      </w:r>
      <w:hyperlink r:id="rId6" w:tgtFrame="_blank" w:history="1">
        <w:r w:rsidRPr="007302E7">
          <w:rPr>
            <w:rFonts w:ascii="Arial" w:eastAsia="Times New Roman" w:hAnsi="Arial" w:cs="Arial"/>
            <w:color w:val="0000FF"/>
            <w:sz w:val="40"/>
            <w:szCs w:val="40"/>
            <w:lang w:eastAsia="ru-RU"/>
          </w:rPr>
          <w:t>ui.pnzreg.ru</w:t>
        </w:r>
      </w:hyperlink>
    </w:p>
    <w:p w:rsidR="007302E7" w:rsidRPr="007302E7" w:rsidRDefault="007302E7" w:rsidP="007302E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7302E7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Цель голосования</w:t>
      </w:r>
      <w:r w:rsidRPr="007302E7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 — выбрать деревни и сёла с населением от 100 до 1000 человек, в которых в 2026 году появится мобильный интернет. </w:t>
      </w:r>
      <w:hyperlink r:id="rId7" w:tgtFrame="_blank" w:history="1">
        <w:r w:rsidRPr="007302E7">
          <w:rPr>
            <w:rFonts w:ascii="Arial" w:eastAsia="Times New Roman" w:hAnsi="Arial" w:cs="Arial"/>
            <w:color w:val="0000FF"/>
            <w:sz w:val="40"/>
            <w:szCs w:val="40"/>
            <w:lang w:eastAsia="ru-RU"/>
          </w:rPr>
          <w:t>rg.ru</w:t>
        </w:r>
      </w:hyperlink>
    </w:p>
    <w:p w:rsidR="007302E7" w:rsidRPr="007302E7" w:rsidRDefault="007302E7" w:rsidP="007302E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7302E7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Страница сервиса для голосования</w:t>
      </w:r>
      <w:r w:rsidRPr="007302E7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: </w:t>
      </w:r>
      <w:hyperlink r:id="rId8" w:tgtFrame="_blank" w:history="1">
        <w:r w:rsidRPr="007302E7">
          <w:rPr>
            <w:rFonts w:ascii="Arial" w:eastAsia="Times New Roman" w:hAnsi="Arial" w:cs="Arial"/>
            <w:color w:val="0000FF"/>
            <w:sz w:val="40"/>
            <w:szCs w:val="40"/>
            <w:lang w:eastAsia="ru-RU"/>
          </w:rPr>
          <w:t>gosuslugi.ru</w:t>
        </w:r>
      </w:hyperlink>
      <w:r w:rsidRPr="007302E7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. </w:t>
      </w:r>
      <w:hyperlink r:id="rId9" w:tgtFrame="_blank" w:history="1">
        <w:r w:rsidRPr="007302E7">
          <w:rPr>
            <w:rFonts w:ascii="Arial" w:eastAsia="Times New Roman" w:hAnsi="Arial" w:cs="Arial"/>
            <w:color w:val="0000FF"/>
            <w:sz w:val="40"/>
            <w:szCs w:val="40"/>
            <w:lang w:eastAsia="ru-RU"/>
          </w:rPr>
          <w:t>ui.pnzreg.ru</w:t>
        </w:r>
      </w:hyperlink>
    </w:p>
    <w:p w:rsidR="007302E7" w:rsidRPr="007302E7" w:rsidRDefault="007302E7" w:rsidP="007302E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7302E7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Основные правила голосования</w:t>
      </w:r>
      <w:r w:rsidRPr="007302E7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:</w:t>
      </w:r>
    </w:p>
    <w:p w:rsidR="007302E7" w:rsidRPr="007302E7" w:rsidRDefault="007302E7" w:rsidP="007302E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7302E7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Участвовать могут все граждане России старше 18 лет.</w:t>
      </w:r>
    </w:p>
    <w:p w:rsidR="007302E7" w:rsidRPr="007302E7" w:rsidRDefault="007302E7" w:rsidP="007302E7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7302E7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Голосовать можно только за населённые пункты в субъекте РФ, в котором человек прописан.</w:t>
      </w:r>
    </w:p>
    <w:p w:rsidR="007302E7" w:rsidRPr="007302E7" w:rsidRDefault="007302E7" w:rsidP="007302E7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7302E7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Проголосовать можно только один раз за один населённый пункт, повторные голоса учитываться не будут.</w:t>
      </w:r>
    </w:p>
    <w:p w:rsidR="007302E7" w:rsidRPr="007302E7" w:rsidRDefault="007302E7" w:rsidP="007302E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7302E7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 </w:t>
      </w:r>
      <w:hyperlink r:id="rId10" w:tgtFrame="_blank" w:history="1">
        <w:r w:rsidRPr="007302E7">
          <w:rPr>
            <w:rFonts w:ascii="Arial" w:eastAsia="Times New Roman" w:hAnsi="Arial" w:cs="Arial"/>
            <w:color w:val="0000FF"/>
            <w:sz w:val="40"/>
            <w:szCs w:val="40"/>
            <w:lang w:eastAsia="ru-RU"/>
          </w:rPr>
          <w:t>ui.pnzreg.ru</w:t>
        </w:r>
      </w:hyperlink>
    </w:p>
    <w:p w:rsidR="007302E7" w:rsidRPr="007302E7" w:rsidRDefault="007302E7" w:rsidP="007302E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7302E7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Проголосовать можно и по почте</w:t>
      </w:r>
      <w:r w:rsidRPr="007302E7">
        <w:rPr>
          <w:rFonts w:ascii="Arial" w:eastAsia="Times New Roman" w:hAnsi="Arial" w:cs="Arial"/>
          <w:color w:val="333333"/>
          <w:sz w:val="40"/>
          <w:szCs w:val="40"/>
          <w:lang w:eastAsia="ru-RU"/>
        </w:rPr>
        <w:t xml:space="preserve">. Для этого нужно направить письмо в </w:t>
      </w:r>
      <w:proofErr w:type="spellStart"/>
      <w:r w:rsidRPr="007302E7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Минцифры</w:t>
      </w:r>
      <w:proofErr w:type="spellEnd"/>
      <w:r w:rsidRPr="007302E7">
        <w:rPr>
          <w:rFonts w:ascii="Arial" w:eastAsia="Times New Roman" w:hAnsi="Arial" w:cs="Arial"/>
          <w:color w:val="333333"/>
          <w:sz w:val="40"/>
          <w:szCs w:val="40"/>
          <w:lang w:eastAsia="ru-RU"/>
        </w:rPr>
        <w:t xml:space="preserve"> России по адресу: 123112, г. Москва, Пресненская наб., д. 10, стр. 2. </w:t>
      </w:r>
      <w:hyperlink r:id="rId11" w:tgtFrame="_blank" w:history="1">
        <w:r w:rsidRPr="007302E7">
          <w:rPr>
            <w:rFonts w:ascii="Arial" w:eastAsia="Times New Roman" w:hAnsi="Arial" w:cs="Arial"/>
            <w:color w:val="0000FF"/>
            <w:sz w:val="40"/>
            <w:szCs w:val="40"/>
            <w:lang w:eastAsia="ru-RU"/>
          </w:rPr>
          <w:t>ui.pnzreg.ru</w:t>
        </w:r>
      </w:hyperlink>
      <w:hyperlink r:id="rId12" w:tgtFrame="_blank" w:history="1">
        <w:r w:rsidRPr="007302E7">
          <w:rPr>
            <w:rFonts w:ascii="Arial" w:eastAsia="Times New Roman" w:hAnsi="Arial" w:cs="Arial"/>
            <w:color w:val="0000FF"/>
            <w:sz w:val="40"/>
            <w:szCs w:val="40"/>
            <w:lang w:eastAsia="ru-RU"/>
          </w:rPr>
          <w:t>rg.ru</w:t>
        </w:r>
      </w:hyperlink>
    </w:p>
    <w:p w:rsidR="007302E7" w:rsidRPr="007302E7" w:rsidRDefault="007302E7" w:rsidP="007302E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7302E7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Заявление может быть индивидуальным и коллективным. В письме нужно указать ФИО, адрес постоянной регистрации каждого голосующего и населённый пункт, за который отдаются голоса. </w:t>
      </w:r>
    </w:p>
    <w:bookmarkEnd w:id="0"/>
    <w:p w:rsidR="00260CFA" w:rsidRPr="007302E7" w:rsidRDefault="00260CFA">
      <w:pPr>
        <w:rPr>
          <w:sz w:val="40"/>
          <w:szCs w:val="40"/>
        </w:rPr>
      </w:pPr>
    </w:p>
    <w:sectPr w:rsidR="00260CFA" w:rsidRPr="00730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D7A68"/>
    <w:multiLevelType w:val="multilevel"/>
    <w:tmpl w:val="814A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E7"/>
    <w:rsid w:val="00260CFA"/>
    <w:rsid w:val="0073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02E7"/>
    <w:rPr>
      <w:b/>
      <w:bCs/>
    </w:rPr>
  </w:style>
  <w:style w:type="character" w:styleId="a4">
    <w:name w:val="Hyperlink"/>
    <w:basedOn w:val="a0"/>
    <w:uiPriority w:val="99"/>
    <w:semiHidden/>
    <w:unhideWhenUsed/>
    <w:rsid w:val="007302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02E7"/>
    <w:rPr>
      <w:b/>
      <w:bCs/>
    </w:rPr>
  </w:style>
  <w:style w:type="character" w:styleId="a4">
    <w:name w:val="Hyperlink"/>
    <w:basedOn w:val="a0"/>
    <w:uiPriority w:val="99"/>
    <w:semiHidden/>
    <w:unhideWhenUsed/>
    <w:rsid w:val="00730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9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i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g.ru/2025/08/26/nachalos-golosovanie-za-naselennye-punkty-kotorye-podkliuchat-k-internetu.html" TargetMode="External"/><Relationship Id="rId12" Type="http://schemas.openxmlformats.org/officeDocument/2006/relationships/hyperlink" Target="https://rg.ru/2025/08/26/nachalos-golosovanie-za-naselennye-punkty-kotorye-podkliuchat-k-internet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.pnzreg.ru/news/svyaz/3768/" TargetMode="External"/><Relationship Id="rId11" Type="http://schemas.openxmlformats.org/officeDocument/2006/relationships/hyperlink" Target="https://ui.pnzreg.ru/news/svyaz/376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i.pnzreg.ru/news/svyaz/376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i.pnzreg.ru/news/svyaz/376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LERA</cp:lastModifiedBy>
  <cp:revision>1</cp:revision>
  <dcterms:created xsi:type="dcterms:W3CDTF">2025-10-28T07:34:00Z</dcterms:created>
  <dcterms:modified xsi:type="dcterms:W3CDTF">2025-10-28T07:36:00Z</dcterms:modified>
</cp:coreProperties>
</file>