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Прокуратурой Баксанского района</w:t>
      </w:r>
      <w:r>
        <w:rPr>
          <w:rFonts w:ascii="Times New Roman" w:hAnsi="Times New Roman"/>
          <w:b w:val="1"/>
          <w:sz w:val="27"/>
        </w:rPr>
        <w:t xml:space="preserve"> в рамках надзорной деятельности  проведена проверка соблюдения требований Федерального закона о безопасности дорожного движения</w:t>
      </w:r>
      <w:r>
        <w:rPr>
          <w:rFonts w:ascii="Times New Roman" w:hAnsi="Times New Roman"/>
          <w:b w:val="1"/>
          <w:sz w:val="27"/>
        </w:rPr>
        <w:t xml:space="preserve"> в с.п. Исламей Баксанского района.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 xml:space="preserve">В ходе надзорных мероприятий установлено </w:t>
      </w:r>
      <w:r>
        <w:rPr>
          <w:rFonts w:ascii="Times New Roman" w:hAnsi="Times New Roman"/>
          <w:sz w:val="27"/>
        </w:rPr>
        <w:t>наличие многочисленных выбоин асфальтобетонного покрытия проезжей части,</w:t>
      </w:r>
      <w:r>
        <w:rPr>
          <w:rFonts w:ascii="Times New Roman" w:hAnsi="Times New Roman"/>
          <w:sz w:val="28"/>
        </w:rPr>
        <w:t xml:space="preserve"> отсутствие стационарного электрического осв</w:t>
      </w:r>
      <w:r>
        <w:rPr>
          <w:rFonts w:ascii="Times New Roman" w:hAnsi="Times New Roman"/>
          <w:sz w:val="27"/>
        </w:rPr>
        <w:t xml:space="preserve">ещения и тротуара </w:t>
      </w:r>
      <w:r>
        <w:rPr>
          <w:rFonts w:ascii="Times New Roman" w:hAnsi="Times New Roman"/>
          <w:sz w:val="27"/>
        </w:rPr>
        <w:t xml:space="preserve">по пер. Ерижева, от  ул. Эльбрусской до ул. Надречной в с.п. Исламей, на пешеходном переходе в </w:t>
      </w:r>
      <w:r>
        <w:rPr>
          <w:rFonts w:ascii="Times New Roman" w:hAnsi="Times New Roman"/>
          <w:sz w:val="27"/>
        </w:rPr>
        <w:t xml:space="preserve">МОУ «СОШ № 2» с.п. Исламей по ул. Ерижева </w:t>
      </w:r>
      <w:r>
        <w:rPr>
          <w:rFonts w:ascii="Times New Roman" w:hAnsi="Times New Roman"/>
          <w:sz w:val="27"/>
        </w:rPr>
        <w:t>отсутствует</w:t>
      </w:r>
      <w:r>
        <w:rPr>
          <w:rFonts w:ascii="Times New Roman" w:hAnsi="Times New Roman"/>
          <w:sz w:val="27"/>
        </w:rPr>
        <w:t xml:space="preserve"> светофор Т7,</w:t>
      </w:r>
      <w:r>
        <w:rPr>
          <w:rFonts w:ascii="Times New Roman" w:hAnsi="Times New Roman"/>
          <w:sz w:val="27"/>
        </w:rPr>
        <w:t xml:space="preserve"> а также </w:t>
      </w:r>
      <w:r>
        <w:rPr>
          <w:rFonts w:ascii="Times New Roman" w:hAnsi="Times New Roman"/>
          <w:sz w:val="27"/>
        </w:rPr>
        <w:t xml:space="preserve">по ул. Ерижева в с.п. Исламей. 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В этой связи прокуратурой района в адрес администрации с.п. Исламей Баксанского муниципального района внесено представление, по результатам рассмотрения которого нарушения не устранены.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чем, прокурор района обратился в Баксанский районный суд с иском об обязании администрации с.п. Исламей Баксанского муниципального района устранить допущенные нарушения действующего законодательства при содержании дорог местного значения.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искового заявления находится на контроле прокуратуры района.</w:t>
      </w:r>
    </w:p>
    <w:sectPr>
      <w:pgSz w:h="16838" w:orient="portrait" w:w="11906"/>
      <w:pgMar w:bottom="1440" w:footer="0" w:gutter="0" w:header="0" w:left="1133" w:right="566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ConsPlusTitlePage"/>
    <w:link w:val="Style_4_ch"/>
    <w:pPr>
      <w:widowControl w:val="0"/>
      <w:ind/>
    </w:pPr>
    <w:rPr>
      <w:rFonts w:ascii="Tahoma" w:hAnsi="Tahoma"/>
      <w:sz w:val="20"/>
    </w:rPr>
  </w:style>
  <w:style w:styleId="Style_4_ch" w:type="character">
    <w:name w:val="ConsPlusTitlePage"/>
    <w:link w:val="Style_4"/>
    <w:rPr>
      <w:rFonts w:ascii="Tahoma" w:hAnsi="Tahoma"/>
      <w:sz w:val="20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Normal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ConsPlusNormal"/>
    <w:link w:val="Style_10"/>
    <w:rPr>
      <w:rFonts w:ascii="Times New Roman" w:hAnsi="Times New Roman"/>
      <w:sz w:val="24"/>
    </w:rPr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ConsPlusTextList"/>
    <w:link w:val="Style_11"/>
    <w:rPr>
      <w:rFonts w:ascii="Times New Roman" w:hAnsi="Times New Roman"/>
      <w:sz w:val="24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DocList"/>
    <w:link w:val="Style_13_ch"/>
    <w:pPr>
      <w:widowControl w:val="0"/>
      <w:ind/>
    </w:pPr>
    <w:rPr>
      <w:rFonts w:ascii="Tahoma" w:hAnsi="Tahoma"/>
      <w:sz w:val="18"/>
    </w:rPr>
  </w:style>
  <w:style w:styleId="Style_13_ch" w:type="character">
    <w:name w:val="ConsPlusDocList"/>
    <w:link w:val="Style_13"/>
    <w:rPr>
      <w:rFonts w:ascii="Tahoma" w:hAnsi="Tahoma"/>
      <w:sz w:val="1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Title"/>
    <w:link w:val="Style_23_ch"/>
    <w:pPr>
      <w:widowControl w:val="0"/>
      <w:ind/>
    </w:pPr>
    <w:rPr>
      <w:rFonts w:ascii="Arial" w:hAnsi="Arial"/>
      <w:b w:val="1"/>
      <w:sz w:val="24"/>
    </w:rPr>
  </w:style>
  <w:style w:styleId="Style_23_ch" w:type="character">
    <w:name w:val="ConsPlusTitle"/>
    <w:link w:val="Style_23"/>
    <w:rPr>
      <w:rFonts w:ascii="Arial" w:hAnsi="Arial"/>
      <w:b w:val="1"/>
      <w:sz w:val="24"/>
    </w:rPr>
  </w:style>
  <w:style w:styleId="Style_24" w:type="paragraph">
    <w:name w:val="ConsPlusCell"/>
    <w:link w:val="Style_24_ch"/>
    <w:pPr>
      <w:widowControl w:val="0"/>
      <w:ind/>
    </w:pPr>
    <w:rPr>
      <w:rFonts w:ascii="Courier New" w:hAnsi="Courier New"/>
      <w:sz w:val="20"/>
    </w:rPr>
  </w:style>
  <w:style w:styleId="Style_24_ch" w:type="character">
    <w:name w:val="ConsPlusCell"/>
    <w:link w:val="Style_24"/>
    <w:rPr>
      <w:rFonts w:ascii="Courier New" w:hAnsi="Courier New"/>
      <w:sz w:val="20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1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1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1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1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ConsPlusJurTerm"/>
    <w:link w:val="Style_31_ch"/>
    <w:pPr>
      <w:widowControl w:val="0"/>
      <w:ind/>
    </w:pPr>
    <w:rPr>
      <w:rFonts w:ascii="Tahoma" w:hAnsi="Tahoma"/>
      <w:sz w:val="26"/>
    </w:rPr>
  </w:style>
  <w:style w:styleId="Style_31_ch" w:type="character">
    <w:name w:val="ConsPlusJurTerm"/>
    <w:link w:val="Style_31"/>
    <w:rPr>
      <w:rFonts w:ascii="Tahoma" w:hAnsi="Tahoma"/>
      <w:sz w:val="26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2025-12-19T07:34:31Z</dcterms:modified>
</cp:coreProperties>
</file>