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90203F" w:rsidRDefault="00C936E3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Сокращенная рабочая неделя. Как установить и кому положено?</w:t>
      </w:r>
    </w:p>
    <w:p w14:paraId="02000000" w14:textId="77777777" w:rsidR="0090203F" w:rsidRDefault="0090203F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14:paraId="03000000" w14:textId="77777777" w:rsidR="0090203F" w:rsidRPr="00C936E3" w:rsidRDefault="00C936E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Неполное рабочее время устанавливается:</w:t>
      </w:r>
    </w:p>
    <w:p w14:paraId="04000000" w14:textId="77777777" w:rsidR="0090203F" w:rsidRPr="00C936E3" w:rsidRDefault="00C936E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1) любому работнику по соглашению сторон. Продолжительность неполного рабочего времени определяете по договоренности с работником (</w:t>
      </w:r>
      <w:r w:rsidRPr="00C936E3">
        <w:rPr>
          <w:rFonts w:ascii="Times New Roman" w:hAnsi="Times New Roman"/>
          <w:color w:val="auto"/>
          <w:sz w:val="28"/>
        </w:rPr>
        <w:t>ч. 1 ст. 93</w:t>
      </w:r>
      <w:r w:rsidRPr="00C936E3">
        <w:rPr>
          <w:rFonts w:ascii="Times New Roman" w:hAnsi="Times New Roman"/>
          <w:color w:val="auto"/>
          <w:sz w:val="28"/>
        </w:rPr>
        <w:t xml:space="preserve"> ТК РФ);</w:t>
      </w:r>
    </w:p>
    <w:p w14:paraId="05000000" w14:textId="77777777" w:rsidR="0090203F" w:rsidRPr="00C936E3" w:rsidRDefault="00C936E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2) </w:t>
      </w:r>
      <w:r w:rsidRPr="00C936E3">
        <w:rPr>
          <w:rFonts w:ascii="Times New Roman" w:hAnsi="Times New Roman"/>
          <w:color w:val="auto"/>
          <w:sz w:val="28"/>
        </w:rPr>
        <w:t xml:space="preserve">если работодателем проводится процедура изменения условий трудового договора работников по </w:t>
      </w:r>
      <w:r w:rsidRPr="00C936E3">
        <w:rPr>
          <w:rFonts w:ascii="Times New Roman" w:hAnsi="Times New Roman"/>
          <w:color w:val="auto"/>
          <w:sz w:val="28"/>
        </w:rPr>
        <w:t>ст. 74</w:t>
      </w:r>
      <w:r w:rsidRPr="00C936E3">
        <w:rPr>
          <w:rFonts w:ascii="Times New Roman" w:hAnsi="Times New Roman"/>
          <w:color w:val="auto"/>
          <w:sz w:val="28"/>
        </w:rPr>
        <w:t xml:space="preserve"> ТК РФ в одностороннем</w:t>
      </w:r>
      <w:r w:rsidRPr="00C936E3">
        <w:rPr>
          <w:rStyle w:val="1"/>
          <w:rFonts w:ascii="Times New Roman" w:hAnsi="Times New Roman"/>
          <w:color w:val="auto"/>
          <w:sz w:val="28"/>
        </w:rPr>
        <w:t xml:space="preserve"> порядке. В этом случае работодатель может по собственной инициативе (с учетом мнения профсоюза) ввести режим неполного рабочего времени </w:t>
      </w:r>
      <w:r w:rsidRPr="00C936E3">
        <w:rPr>
          <w:rStyle w:val="1"/>
          <w:rFonts w:ascii="Times New Roman" w:hAnsi="Times New Roman"/>
          <w:color w:val="auto"/>
          <w:sz w:val="28"/>
        </w:rPr>
        <w:t>на срок не более шести месяцев, если изменения условий труда могут повлечь массовое увольнение работников (ч. 5 ст. 74 ТК РФ).</w:t>
      </w:r>
    </w:p>
    <w:p w14:paraId="06000000" w14:textId="77777777" w:rsidR="0090203F" w:rsidRPr="00C936E3" w:rsidRDefault="00C936E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C936E3">
        <w:rPr>
          <w:rStyle w:val="1"/>
          <w:rFonts w:ascii="Times New Roman" w:hAnsi="Times New Roman"/>
          <w:color w:val="auto"/>
          <w:sz w:val="28"/>
        </w:rPr>
        <w:t xml:space="preserve">3) отдельным работникам по их заявлению. </w:t>
      </w:r>
    </w:p>
    <w:p w14:paraId="07000000" w14:textId="77777777" w:rsidR="0090203F" w:rsidRPr="00C936E3" w:rsidRDefault="00C936E3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К работникам, которым работодатель обязан установить неполное рабочее время по их заявл</w:t>
      </w:r>
      <w:r w:rsidRPr="00C936E3">
        <w:rPr>
          <w:rFonts w:ascii="Times New Roman" w:hAnsi="Times New Roman"/>
          <w:color w:val="auto"/>
          <w:sz w:val="28"/>
        </w:rPr>
        <w:t xml:space="preserve">ению, относятся: </w:t>
      </w:r>
    </w:p>
    <w:p w14:paraId="08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б</w:t>
      </w:r>
      <w:r w:rsidRPr="00C936E3">
        <w:rPr>
          <w:rFonts w:ascii="Times New Roman" w:hAnsi="Times New Roman"/>
          <w:color w:val="auto"/>
          <w:sz w:val="28"/>
        </w:rPr>
        <w:t xml:space="preserve">еременные женщины; </w:t>
      </w:r>
    </w:p>
    <w:p w14:paraId="09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 xml:space="preserve">один из родителей (опекун, попечитель), у которого ребенок до 14 лет (ребенок-инвалид до 18 лет); лица, воспитывающие без матери детей в возрасте до 14 лет (ребенка-инвалида в возрасте до 18 лет); </w:t>
      </w:r>
    </w:p>
    <w:p w14:paraId="0A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работники, ухаживаю</w:t>
      </w:r>
      <w:r w:rsidRPr="00C936E3">
        <w:rPr>
          <w:rFonts w:ascii="Times New Roman" w:hAnsi="Times New Roman"/>
          <w:color w:val="auto"/>
          <w:sz w:val="28"/>
        </w:rPr>
        <w:t xml:space="preserve">щие за больным членом семьи в соответствии с </w:t>
      </w:r>
      <w:proofErr w:type="spellStart"/>
      <w:r w:rsidRPr="00C936E3">
        <w:rPr>
          <w:rFonts w:ascii="Times New Roman" w:hAnsi="Times New Roman"/>
          <w:color w:val="auto"/>
          <w:sz w:val="28"/>
        </w:rPr>
        <w:t>медзаключением</w:t>
      </w:r>
      <w:proofErr w:type="spellEnd"/>
      <w:r w:rsidRPr="00C936E3">
        <w:rPr>
          <w:rFonts w:ascii="Times New Roman" w:hAnsi="Times New Roman"/>
          <w:color w:val="auto"/>
          <w:sz w:val="28"/>
        </w:rPr>
        <w:t xml:space="preserve">, </w:t>
      </w:r>
      <w:r w:rsidRPr="00C936E3">
        <w:rPr>
          <w:rFonts w:ascii="Times New Roman" w:hAnsi="Times New Roman"/>
          <w:color w:val="auto"/>
          <w:sz w:val="28"/>
        </w:rPr>
        <w:t>работники в возрасте до 16 лет - не более 24 часов в неделю, а если такой работник совмещает в течение учебного года работу с получением общего или среднего профессионального образования - не бол</w:t>
      </w:r>
      <w:r w:rsidRPr="00C936E3">
        <w:rPr>
          <w:rFonts w:ascii="Times New Roman" w:hAnsi="Times New Roman"/>
          <w:color w:val="auto"/>
          <w:sz w:val="28"/>
        </w:rPr>
        <w:t>ее 12 часов в неделю (</w:t>
      </w:r>
      <w:r w:rsidRPr="00C936E3">
        <w:rPr>
          <w:rFonts w:ascii="Times New Roman" w:hAnsi="Times New Roman"/>
          <w:color w:val="auto"/>
          <w:sz w:val="28"/>
        </w:rPr>
        <w:t>ч. 1</w:t>
      </w:r>
      <w:r w:rsidRPr="00C936E3">
        <w:rPr>
          <w:rFonts w:ascii="Times New Roman" w:hAnsi="Times New Roman"/>
          <w:color w:val="auto"/>
          <w:sz w:val="28"/>
        </w:rPr>
        <w:t xml:space="preserve">, </w:t>
      </w:r>
      <w:r w:rsidRPr="00C936E3">
        <w:rPr>
          <w:rFonts w:ascii="Times New Roman" w:hAnsi="Times New Roman"/>
          <w:color w:val="auto"/>
          <w:sz w:val="28"/>
        </w:rPr>
        <w:t>4 ст. 92</w:t>
      </w:r>
      <w:r w:rsidRPr="00C936E3">
        <w:rPr>
          <w:rFonts w:ascii="Times New Roman" w:hAnsi="Times New Roman"/>
          <w:color w:val="auto"/>
          <w:sz w:val="28"/>
        </w:rPr>
        <w:t xml:space="preserve"> ТК РФ);</w:t>
      </w:r>
      <w:r w:rsidRPr="00C936E3">
        <w:rPr>
          <w:rFonts w:ascii="Times New Roman" w:hAnsi="Times New Roman"/>
          <w:color w:val="auto"/>
          <w:sz w:val="28"/>
        </w:rPr>
        <w:t xml:space="preserve"> </w:t>
      </w:r>
    </w:p>
    <w:p w14:paraId="0B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р</w:t>
      </w:r>
      <w:r w:rsidRPr="00C936E3">
        <w:rPr>
          <w:rFonts w:ascii="Times New Roman" w:hAnsi="Times New Roman"/>
          <w:color w:val="auto"/>
          <w:sz w:val="28"/>
        </w:rPr>
        <w:t>аботники в возрасте от 16 до 18 лет - не более 35 часов в неделю, а если такой работник совмещает в течение учебного года работу с получением общего или среднего профессионального образования - не более 17,5 ч</w:t>
      </w:r>
      <w:r w:rsidRPr="00C936E3">
        <w:rPr>
          <w:rFonts w:ascii="Times New Roman" w:hAnsi="Times New Roman"/>
          <w:color w:val="auto"/>
          <w:sz w:val="28"/>
        </w:rPr>
        <w:t>аса в неделю (</w:t>
      </w:r>
      <w:r w:rsidRPr="00C936E3">
        <w:rPr>
          <w:rFonts w:ascii="Times New Roman" w:hAnsi="Times New Roman"/>
          <w:color w:val="auto"/>
          <w:sz w:val="28"/>
        </w:rPr>
        <w:t>ч. 1</w:t>
      </w:r>
      <w:r w:rsidRPr="00C936E3">
        <w:rPr>
          <w:rFonts w:ascii="Times New Roman" w:hAnsi="Times New Roman"/>
          <w:color w:val="auto"/>
          <w:sz w:val="28"/>
        </w:rPr>
        <w:t xml:space="preserve">, </w:t>
      </w:r>
      <w:r w:rsidRPr="00C936E3">
        <w:rPr>
          <w:rFonts w:ascii="Times New Roman" w:hAnsi="Times New Roman"/>
          <w:color w:val="auto"/>
          <w:sz w:val="28"/>
        </w:rPr>
        <w:t>4 ст. 92</w:t>
      </w:r>
      <w:r w:rsidRPr="00C936E3">
        <w:rPr>
          <w:rFonts w:ascii="Times New Roman" w:hAnsi="Times New Roman"/>
          <w:color w:val="auto"/>
          <w:sz w:val="28"/>
        </w:rPr>
        <w:t xml:space="preserve"> ТК РФ); </w:t>
      </w:r>
    </w:p>
    <w:p w14:paraId="0C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работники, являющимся инвалидами I или II группы, - не более 35 часов в неделю (</w:t>
      </w:r>
      <w:r w:rsidRPr="00C936E3">
        <w:rPr>
          <w:rFonts w:ascii="Times New Roman" w:hAnsi="Times New Roman"/>
          <w:color w:val="auto"/>
          <w:sz w:val="28"/>
        </w:rPr>
        <w:t>ч. 1 ст. 92</w:t>
      </w:r>
      <w:r w:rsidRPr="00C936E3">
        <w:rPr>
          <w:rFonts w:ascii="Times New Roman" w:hAnsi="Times New Roman"/>
          <w:color w:val="auto"/>
          <w:sz w:val="28"/>
        </w:rPr>
        <w:t xml:space="preserve"> ТК РФ);  </w:t>
      </w:r>
    </w:p>
    <w:p w14:paraId="0D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медицинские работники - не более 39 часов в неделю (</w:t>
      </w:r>
      <w:r w:rsidRPr="00C936E3">
        <w:rPr>
          <w:rFonts w:ascii="Times New Roman" w:hAnsi="Times New Roman"/>
          <w:color w:val="auto"/>
          <w:sz w:val="28"/>
        </w:rPr>
        <w:t>ч. 1 ст. 350</w:t>
      </w:r>
      <w:r w:rsidRPr="00C936E3">
        <w:rPr>
          <w:rFonts w:ascii="Times New Roman" w:hAnsi="Times New Roman"/>
          <w:color w:val="auto"/>
          <w:sz w:val="28"/>
        </w:rPr>
        <w:t xml:space="preserve"> ТК РФ). Но если должность (</w:t>
      </w:r>
      <w:proofErr w:type="gramStart"/>
      <w:r w:rsidRPr="00C936E3">
        <w:rPr>
          <w:rFonts w:ascii="Times New Roman" w:hAnsi="Times New Roman"/>
          <w:color w:val="auto"/>
          <w:sz w:val="28"/>
        </w:rPr>
        <w:t>специальность)  медработ</w:t>
      </w:r>
      <w:r w:rsidRPr="00C936E3">
        <w:rPr>
          <w:rFonts w:ascii="Times New Roman" w:hAnsi="Times New Roman"/>
          <w:color w:val="auto"/>
          <w:sz w:val="28"/>
        </w:rPr>
        <w:t>ника</w:t>
      </w:r>
      <w:proofErr w:type="gramEnd"/>
      <w:r w:rsidRPr="00C936E3">
        <w:rPr>
          <w:rFonts w:ascii="Times New Roman" w:hAnsi="Times New Roman"/>
          <w:color w:val="auto"/>
          <w:sz w:val="28"/>
        </w:rPr>
        <w:t xml:space="preserve"> упоминается в специальных Перечнях в Приложениях к Постановлению Правительства РФ от 14.02.2003 N 101, их рабочее время еще меньше и в зависимости от должности (специальности) установлено в </w:t>
      </w:r>
      <w:r w:rsidRPr="00C936E3">
        <w:rPr>
          <w:rFonts w:ascii="Times New Roman" w:hAnsi="Times New Roman"/>
          <w:color w:val="auto"/>
          <w:sz w:val="28"/>
        </w:rPr>
        <w:t>п. 1</w:t>
      </w:r>
      <w:r w:rsidRPr="00C936E3">
        <w:rPr>
          <w:rFonts w:ascii="Times New Roman" w:hAnsi="Times New Roman"/>
          <w:color w:val="auto"/>
          <w:sz w:val="28"/>
        </w:rPr>
        <w:t xml:space="preserve"> данного Постановления;</w:t>
      </w:r>
    </w:p>
    <w:p w14:paraId="0E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>женщины, работающие в сельской ме</w:t>
      </w:r>
      <w:r w:rsidRPr="00C936E3">
        <w:rPr>
          <w:rFonts w:ascii="Times New Roman" w:hAnsi="Times New Roman"/>
          <w:color w:val="auto"/>
          <w:sz w:val="28"/>
        </w:rPr>
        <w:t xml:space="preserve">стности, в районах Крайнего Севера и приравненных к ним местностях, - не более 36 часов в неделю. Их рабочее время </w:t>
      </w:r>
      <w:bookmarkStart w:id="0" w:name="_GoBack"/>
      <w:bookmarkEnd w:id="0"/>
      <w:r w:rsidRPr="00C936E3">
        <w:rPr>
          <w:rFonts w:ascii="Times New Roman" w:hAnsi="Times New Roman"/>
          <w:color w:val="auto"/>
          <w:sz w:val="28"/>
        </w:rPr>
        <w:t>может быть уменьшено, например, трудовым договором</w:t>
      </w:r>
      <w:r w:rsidRPr="00C936E3">
        <w:rPr>
          <w:rFonts w:ascii="Times New Roman" w:hAnsi="Times New Roman"/>
          <w:color w:val="auto"/>
          <w:sz w:val="28"/>
        </w:rPr>
        <w:t>;</w:t>
      </w:r>
    </w:p>
    <w:p w14:paraId="0F000000" w14:textId="77777777" w:rsidR="0090203F" w:rsidRPr="00C936E3" w:rsidRDefault="00C936E3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936E3">
        <w:rPr>
          <w:rFonts w:ascii="Times New Roman" w:hAnsi="Times New Roman"/>
          <w:color w:val="auto"/>
          <w:sz w:val="28"/>
        </w:rPr>
        <w:t xml:space="preserve">работники с вредными условиями труда 3 или 4 </w:t>
      </w:r>
      <w:proofErr w:type="gramStart"/>
      <w:r w:rsidRPr="00C936E3">
        <w:rPr>
          <w:rFonts w:ascii="Times New Roman" w:hAnsi="Times New Roman"/>
          <w:color w:val="auto"/>
          <w:sz w:val="28"/>
        </w:rPr>
        <w:t>степени</w:t>
      </w:r>
      <w:proofErr w:type="gramEnd"/>
      <w:r w:rsidRPr="00C936E3">
        <w:rPr>
          <w:rFonts w:ascii="Times New Roman" w:hAnsi="Times New Roman"/>
          <w:color w:val="auto"/>
          <w:sz w:val="28"/>
        </w:rPr>
        <w:t xml:space="preserve"> или опасными условиями труда - не бо</w:t>
      </w:r>
      <w:r w:rsidRPr="00C936E3">
        <w:rPr>
          <w:rFonts w:ascii="Times New Roman" w:hAnsi="Times New Roman"/>
          <w:color w:val="auto"/>
          <w:sz w:val="28"/>
        </w:rPr>
        <w:t>лее 36 часов в неделю (</w:t>
      </w:r>
      <w:r w:rsidRPr="00C936E3">
        <w:rPr>
          <w:rFonts w:ascii="Times New Roman" w:hAnsi="Times New Roman"/>
          <w:color w:val="auto"/>
          <w:sz w:val="28"/>
        </w:rPr>
        <w:t>ч. 1 ст. 92</w:t>
      </w:r>
      <w:r w:rsidRPr="00C936E3">
        <w:rPr>
          <w:rFonts w:ascii="Times New Roman" w:hAnsi="Times New Roman"/>
          <w:color w:val="auto"/>
          <w:sz w:val="28"/>
        </w:rPr>
        <w:t xml:space="preserve"> ТК РФ). Исключения - случаи, указанные в </w:t>
      </w:r>
      <w:r w:rsidRPr="00C936E3">
        <w:rPr>
          <w:rFonts w:ascii="Times New Roman" w:hAnsi="Times New Roman"/>
          <w:color w:val="auto"/>
          <w:sz w:val="28"/>
        </w:rPr>
        <w:t>ч. 3 ст. 92</w:t>
      </w:r>
      <w:r w:rsidRPr="00C936E3">
        <w:rPr>
          <w:rFonts w:ascii="Times New Roman" w:hAnsi="Times New Roman"/>
          <w:color w:val="auto"/>
          <w:sz w:val="28"/>
        </w:rPr>
        <w:t xml:space="preserve"> ТК РФ</w:t>
      </w:r>
      <w:r w:rsidRPr="00C936E3">
        <w:rPr>
          <w:rFonts w:ascii="Times New Roman" w:hAnsi="Times New Roman"/>
          <w:color w:val="auto"/>
          <w:sz w:val="28"/>
        </w:rPr>
        <w:t>.</w:t>
      </w:r>
    </w:p>
    <w:p w14:paraId="10000000" w14:textId="77777777" w:rsidR="0090203F" w:rsidRDefault="0090203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1000000" w14:textId="27AC92F8" w:rsidR="0090203F" w:rsidRDefault="00C936E3" w:rsidP="00C936E3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КБР</w:t>
      </w:r>
    </w:p>
    <w:p w14:paraId="228EF210" w14:textId="11F22C47" w:rsidR="00C936E3" w:rsidRDefault="00C936E3" w:rsidP="00C936E3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надзору за исполнением федерального законодательства</w:t>
      </w:r>
    </w:p>
    <w:p w14:paraId="12000000" w14:textId="77777777" w:rsidR="0090203F" w:rsidRDefault="0090203F">
      <w:pPr>
        <w:spacing w:after="0"/>
        <w:jc w:val="both"/>
      </w:pPr>
    </w:p>
    <w:p w14:paraId="13000000" w14:textId="77777777" w:rsidR="0090203F" w:rsidRDefault="0090203F">
      <w:pPr>
        <w:spacing w:after="0" w:line="240" w:lineRule="auto"/>
        <w:ind w:firstLine="709"/>
      </w:pPr>
    </w:p>
    <w:p w14:paraId="14000000" w14:textId="77777777" w:rsidR="0090203F" w:rsidRDefault="0090203F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14:paraId="15000000" w14:textId="77777777" w:rsidR="0090203F" w:rsidRDefault="0090203F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sectPr w:rsidR="0090203F">
      <w:pgSz w:w="11906" w:h="16838"/>
      <w:pgMar w:top="794" w:right="624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3F"/>
    <w:rsid w:val="0090203F"/>
    <w:rsid w:val="00C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64A5"/>
  <w15:docId w15:val="{C8C05D39-47B3-4177-9949-497961D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Реквизит Адрес"/>
    <w:basedOn w:val="a"/>
    <w:link w:val="a7"/>
    <w:pPr>
      <w:spacing w:after="180" w:line="240" w:lineRule="auto"/>
      <w:jc w:val="right"/>
    </w:pPr>
    <w:rPr>
      <w:rFonts w:ascii="Times New Roman" w:hAnsi="Times New Roman"/>
      <w:sz w:val="28"/>
    </w:rPr>
  </w:style>
  <w:style w:type="character" w:customStyle="1" w:styleId="a7">
    <w:name w:val="Реквизит Адрес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Малаева Ксения Мацовна</cp:lastModifiedBy>
  <cp:revision>2</cp:revision>
  <dcterms:created xsi:type="dcterms:W3CDTF">2025-09-24T12:28:00Z</dcterms:created>
  <dcterms:modified xsi:type="dcterms:W3CDTF">2025-09-24T12:28:00Z</dcterms:modified>
</cp:coreProperties>
</file>