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34"/>
        <w:gridCol w:w="1513"/>
        <w:gridCol w:w="625"/>
        <w:gridCol w:w="972"/>
      </w:tblGrid>
      <w:tr w:rsidR="006B41B6" w:rsidRPr="006B41B6" w:rsidTr="005A02E1">
        <w:trPr>
          <w:trHeight w:val="889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B41B6" w:rsidRPr="006B41B6" w:rsidRDefault="006B41B6" w:rsidP="006B41B6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МИНИСТЕРСТВО СЕЛЬСКОГО ХОЗЯЙСТВА РОССИЙСКОЙ ФЕДЕРАЦИИ </w:t>
            </w:r>
            <w:r w:rsidRPr="006B41B6">
              <w:rPr>
                <w:rFonts w:ascii="Times New Roman" w:eastAsia="Calibri" w:hAnsi="Times New Roman" w:cs="Times New Roman"/>
                <w:sz w:val="28"/>
                <w:szCs w:val="28"/>
              </w:rPr>
              <w:t>ФГБУ «Россельхозцентр»</w:t>
            </w:r>
            <w:r w:rsidRPr="006B41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B41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Филиал ФГБУ «Россельхозцентр» по </w:t>
            </w:r>
            <w:r w:rsidRPr="006B41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Кабардино-Балкарской Республике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1B6" w:rsidRPr="006B41B6" w:rsidRDefault="006B41B6" w:rsidP="006B41B6">
            <w:pPr>
              <w:autoSpaceDE w:val="0"/>
              <w:autoSpaceDN w:val="0"/>
              <w:adjustRightInd w:val="0"/>
              <w:ind w:left="439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</w:p>
        </w:tc>
      </w:tr>
      <w:tr w:rsidR="006B41B6" w:rsidRPr="006B41B6" w:rsidTr="005A02E1">
        <w:trPr>
          <w:gridAfter w:val="1"/>
          <w:wAfter w:w="972" w:type="dxa"/>
          <w:trHeight w:val="925"/>
        </w:trPr>
        <w:tc>
          <w:tcPr>
            <w:tcW w:w="82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6B41B6" w:rsidRPr="006B41B6" w:rsidRDefault="006B41B6" w:rsidP="006B4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6B41B6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СИГНАЛИЗАЦИОННОЕ  СООБЩЕНИЕ РОССЕЛЬХОЗЦЕНТРА</w:t>
            </w:r>
          </w:p>
          <w:p w:rsidR="006B41B6" w:rsidRPr="006B41B6" w:rsidRDefault="005E78FC" w:rsidP="006B4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8 от 23 апреля 2024</w:t>
            </w:r>
            <w:r w:rsidR="006B41B6" w:rsidRPr="006B4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1B6" w:rsidRPr="006B41B6" w:rsidRDefault="006B41B6" w:rsidP="006B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  <w:r w:rsidRPr="006B41B6"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8FC" w:rsidRDefault="006B41B6" w:rsidP="006B41B6">
      <w:p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B41B6">
        <w:rPr>
          <w:rFonts w:ascii="Calibri" w:eastAsia="Calibri" w:hAnsi="Calibri" w:cs="Times New Roman"/>
          <w:b/>
          <w:bCs/>
        </w:rPr>
        <w:t xml:space="preserve">Адрес: </w:t>
      </w:r>
      <w:r w:rsidRPr="006B41B6">
        <w:rPr>
          <w:rFonts w:ascii="Times New Roman" w:eastAsia="Calibri" w:hAnsi="Times New Roman" w:cs="Times New Roman"/>
        </w:rPr>
        <w:t xml:space="preserve">360017 г. Нальчик, ул. </w:t>
      </w:r>
      <w:proofErr w:type="gramStart"/>
      <w:r w:rsidRPr="006B41B6">
        <w:rPr>
          <w:rFonts w:ascii="Times New Roman" w:eastAsia="Calibri" w:hAnsi="Times New Roman" w:cs="Times New Roman"/>
        </w:rPr>
        <w:t>Балкарская</w:t>
      </w:r>
      <w:proofErr w:type="gramEnd"/>
      <w:r w:rsidRPr="006B41B6">
        <w:rPr>
          <w:rFonts w:ascii="Times New Roman" w:eastAsia="Calibri" w:hAnsi="Times New Roman" w:cs="Times New Roman"/>
        </w:rPr>
        <w:t xml:space="preserve"> 100;  </w:t>
      </w:r>
      <w:r w:rsidRPr="006B41B6">
        <w:rPr>
          <w:rFonts w:ascii="Calibri" w:eastAsia="Calibri" w:hAnsi="Calibri" w:cs="Times New Roman"/>
          <w:b/>
          <w:bCs/>
        </w:rPr>
        <w:t>e-</w:t>
      </w:r>
      <w:proofErr w:type="spellStart"/>
      <w:r w:rsidRPr="006B41B6">
        <w:rPr>
          <w:rFonts w:ascii="Calibri" w:eastAsia="Calibri" w:hAnsi="Calibri" w:cs="Times New Roman"/>
          <w:b/>
          <w:bCs/>
        </w:rPr>
        <w:t>mail</w:t>
      </w:r>
      <w:proofErr w:type="spellEnd"/>
      <w:r w:rsidRPr="006B41B6">
        <w:rPr>
          <w:rFonts w:ascii="Calibri" w:eastAsia="Calibri" w:hAnsi="Calibri" w:cs="Times New Roman"/>
          <w:b/>
          <w:bCs/>
        </w:rPr>
        <w:t xml:space="preserve">: </w:t>
      </w:r>
      <w:hyperlink r:id="rId7" w:history="1">
        <w:r w:rsidRPr="006B41B6">
          <w:rPr>
            <w:rFonts w:ascii="Times New Roman" w:eastAsia="Calibri" w:hAnsi="Times New Roman" w:cs="Times New Roman"/>
            <w:color w:val="0000FF"/>
            <w:u w:val="single"/>
          </w:rPr>
          <w:t>rsc007@mail.ru</w:t>
        </w:r>
      </w:hyperlink>
      <w:r w:rsidRPr="006B41B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</w:t>
      </w:r>
    </w:p>
    <w:p w:rsidR="005E78FC" w:rsidRPr="005E78FC" w:rsidRDefault="005E78FC" w:rsidP="005E78FC">
      <w:pPr>
        <w:tabs>
          <w:tab w:val="left" w:pos="7545"/>
          <w:tab w:val="left" w:pos="7727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E78FC">
        <w:rPr>
          <w:rFonts w:ascii="Times New Roman" w:hAnsi="Times New Roman" w:cs="Times New Roman"/>
          <w:color w:val="FF0000"/>
          <w:sz w:val="28"/>
          <w:szCs w:val="28"/>
        </w:rPr>
        <w:t xml:space="preserve">Красногрудая </w:t>
      </w:r>
      <w:proofErr w:type="spellStart"/>
      <w:r w:rsidRPr="005E78FC">
        <w:rPr>
          <w:rFonts w:ascii="Times New Roman" w:hAnsi="Times New Roman" w:cs="Times New Roman"/>
          <w:color w:val="FF0000"/>
          <w:sz w:val="28"/>
          <w:szCs w:val="28"/>
        </w:rPr>
        <w:t>пьявица</w:t>
      </w:r>
      <w:proofErr w:type="spellEnd"/>
    </w:p>
    <w:p w:rsidR="005E78FC" w:rsidRPr="0092622B" w:rsidRDefault="005E78FC" w:rsidP="005E78FC">
      <w:pPr>
        <w:jc w:val="both"/>
        <w:rPr>
          <w:rFonts w:ascii="Times New Roman" w:hAnsi="Times New Roman" w:cs="Times New Roman"/>
          <w:sz w:val="24"/>
          <w:szCs w:val="24"/>
        </w:rPr>
      </w:pPr>
      <w:r w:rsidRPr="005E78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2540</wp:posOffset>
            </wp:positionV>
            <wp:extent cx="2124075" cy="2828925"/>
            <wp:effectExtent l="0" t="0" r="9525" b="9525"/>
            <wp:wrapSquare wrapText="bothSides"/>
            <wp:docPr id="3" name="Рисунок 3" descr="личинка пьявицы красногрудо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чинка пьявицы красногрудой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8F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92622B">
        <w:rPr>
          <w:rFonts w:ascii="Times New Roman" w:hAnsi="Times New Roman" w:cs="Times New Roman"/>
          <w:noProof/>
          <w:sz w:val="24"/>
          <w:szCs w:val="24"/>
        </w:rPr>
        <w:t xml:space="preserve">В результате проведенного фитосанитарного мониторинга на выявление вредителей  озимых зерновых колосовых культур </w:t>
      </w:r>
      <w:r w:rsidR="002D6BD8" w:rsidRPr="0092622B">
        <w:rPr>
          <w:rFonts w:ascii="Times New Roman" w:hAnsi="Times New Roman" w:cs="Times New Roman"/>
          <w:sz w:val="24"/>
          <w:szCs w:val="24"/>
        </w:rPr>
        <w:t>обнаружено</w:t>
      </w:r>
      <w:r w:rsidRPr="00926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22B">
        <w:rPr>
          <w:rFonts w:ascii="Times New Roman" w:hAnsi="Times New Roman" w:cs="Times New Roman"/>
          <w:sz w:val="24"/>
          <w:szCs w:val="24"/>
        </w:rPr>
        <w:t>отрождение</w:t>
      </w:r>
      <w:proofErr w:type="spellEnd"/>
      <w:r w:rsidRPr="0092622B">
        <w:rPr>
          <w:rFonts w:ascii="Times New Roman" w:hAnsi="Times New Roman" w:cs="Times New Roman"/>
          <w:sz w:val="24"/>
          <w:szCs w:val="24"/>
        </w:rPr>
        <w:t xml:space="preserve"> личинок красногрудой </w:t>
      </w:r>
      <w:proofErr w:type="spellStart"/>
      <w:r w:rsidRPr="0092622B">
        <w:rPr>
          <w:rFonts w:ascii="Times New Roman" w:hAnsi="Times New Roman" w:cs="Times New Roman"/>
          <w:sz w:val="24"/>
          <w:szCs w:val="24"/>
        </w:rPr>
        <w:t>пьявицы</w:t>
      </w:r>
      <w:proofErr w:type="spellEnd"/>
      <w:r w:rsidRPr="0092622B">
        <w:rPr>
          <w:rFonts w:ascii="Times New Roman" w:hAnsi="Times New Roman" w:cs="Times New Roman"/>
          <w:sz w:val="24"/>
          <w:szCs w:val="24"/>
        </w:rPr>
        <w:t>.</w:t>
      </w:r>
    </w:p>
    <w:p w:rsidR="005E78FC" w:rsidRPr="0092622B" w:rsidRDefault="005E78FC" w:rsidP="005B0B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22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hyperlink r:id="rId9" w:history="1">
        <w:r w:rsidRPr="0092622B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Имаго</w:t>
        </w:r>
      </w:hyperlink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10" w:history="1">
        <w:r w:rsidRPr="0092622B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личинки</w:t>
        </w:r>
      </w:hyperlink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скелетируют</w:t>
      </w:r>
      <w:proofErr w:type="spellEnd"/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листья овса, ячменя, твердых сортов яровой и озимой пшеницы, ржи, кукурузы, риса, а также многих луговых и дикорастущих злаков. Причиняет сильный вред при массовом </w:t>
      </w:r>
      <w:hyperlink r:id="rId11" w:history="1">
        <w:r w:rsidRPr="0092622B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размножении</w:t>
        </w:r>
      </w:hyperlink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Экономический порог вредоносности (ЭПВ) в фазе кущения составляет 40-50 жук/</w:t>
      </w:r>
      <w:proofErr w:type="spellStart"/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кв.м</w:t>
      </w:r>
      <w:proofErr w:type="spellEnd"/>
      <w:r w:rsidRPr="00926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фазе выхода в трубку - колошения составляет 0,5 личинок на стебель или 10-15% повреждения листовой поверхности.</w:t>
      </w:r>
    </w:p>
    <w:p w:rsidR="005E78FC" w:rsidRPr="0092622B" w:rsidRDefault="005E78FC" w:rsidP="005B0B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 xml:space="preserve">             В связи с этим </w:t>
      </w:r>
      <w:proofErr w:type="spellStart"/>
      <w:r w:rsidRPr="0092622B">
        <w:rPr>
          <w:rFonts w:ascii="Times New Roman" w:hAnsi="Times New Roman" w:cs="Times New Roman"/>
          <w:color w:val="000000"/>
          <w:sz w:val="24"/>
          <w:szCs w:val="24"/>
        </w:rPr>
        <w:t>сельхозтоваропроизводителям</w:t>
      </w:r>
      <w:proofErr w:type="spellEnd"/>
      <w:r w:rsidRPr="0092622B">
        <w:rPr>
          <w:rFonts w:ascii="Times New Roman" w:hAnsi="Times New Roman" w:cs="Times New Roman"/>
          <w:color w:val="000000"/>
          <w:sz w:val="24"/>
          <w:szCs w:val="24"/>
        </w:rPr>
        <w:t xml:space="preserve"> всех форм собственности рекомендуется систематически осматривать свои посевы. В случае необходимости провести защитные мероприятия препаратами согласно списку пестицидов и </w:t>
      </w:r>
      <w:proofErr w:type="spellStart"/>
      <w:r w:rsidRPr="0092622B">
        <w:rPr>
          <w:rFonts w:ascii="Times New Roman" w:hAnsi="Times New Roman" w:cs="Times New Roman"/>
          <w:color w:val="000000"/>
          <w:sz w:val="24"/>
          <w:szCs w:val="24"/>
        </w:rPr>
        <w:t>агрохимикатов</w:t>
      </w:r>
      <w:proofErr w:type="spellEnd"/>
      <w:r w:rsidRPr="0092622B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разрешенных к применению на территории Российской Федерации в 2024 году. </w:t>
      </w:r>
    </w:p>
    <w:p w:rsidR="005E78FC" w:rsidRPr="0092622B" w:rsidRDefault="005E78FC" w:rsidP="005E78FC">
      <w:pPr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>Так же необходимо соблюдать агротехнические мероприяти</w:t>
      </w:r>
      <w:bookmarkStart w:id="0" w:name="_GoBack"/>
      <w:bookmarkEnd w:id="0"/>
      <w:r w:rsidRPr="0092622B">
        <w:rPr>
          <w:rFonts w:ascii="Times New Roman" w:hAnsi="Times New Roman" w:cs="Times New Roman"/>
          <w:color w:val="000000"/>
          <w:sz w:val="24"/>
          <w:szCs w:val="24"/>
        </w:rPr>
        <w:t>я:</w:t>
      </w:r>
    </w:p>
    <w:p w:rsidR="005E78FC" w:rsidRPr="0092622B" w:rsidRDefault="005E78FC" w:rsidP="005E78FC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>Соблюдение севооборота.</w:t>
      </w:r>
    </w:p>
    <w:p w:rsidR="005E78FC" w:rsidRPr="0092622B" w:rsidRDefault="005E78FC" w:rsidP="005E78FC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>Тщательная уборка предыдущей колосовой зерновой культуры.</w:t>
      </w:r>
    </w:p>
    <w:p w:rsidR="005E78FC" w:rsidRPr="0092622B" w:rsidRDefault="005E78FC" w:rsidP="005E78FC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>Лущевка стерни.</w:t>
      </w:r>
    </w:p>
    <w:p w:rsidR="005E78FC" w:rsidRPr="0092622B" w:rsidRDefault="005E78FC" w:rsidP="005E78FC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>Глубокая вспашка почвы.</w:t>
      </w:r>
    </w:p>
    <w:p w:rsidR="005E78FC" w:rsidRPr="0092622B" w:rsidRDefault="005E78FC" w:rsidP="005E78FC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22B">
        <w:rPr>
          <w:rFonts w:ascii="Times New Roman" w:hAnsi="Times New Roman" w:cs="Times New Roman"/>
          <w:color w:val="000000"/>
          <w:sz w:val="24"/>
          <w:szCs w:val="24"/>
        </w:rPr>
        <w:t>Дополнительная культивация.</w:t>
      </w:r>
    </w:p>
    <w:p w:rsidR="005B0BED" w:rsidRDefault="006B41B6" w:rsidP="005B0B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B41B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</w:t>
      </w:r>
      <w:r w:rsidR="005B0BE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</w:t>
      </w:r>
      <w:r w:rsidRPr="006B4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</w:p>
    <w:p w:rsidR="006B41B6" w:rsidRPr="005B0BED" w:rsidRDefault="006B41B6" w:rsidP="005B0B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B4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Применение пестицидов и </w:t>
      </w:r>
      <w:proofErr w:type="spellStart"/>
      <w:r w:rsidRPr="006B4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агрохимикатов</w:t>
      </w:r>
      <w:proofErr w:type="spellEnd"/>
      <w:r w:rsidRPr="006B4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 (посевов). Строго соблюдать регламент применения, правила личной гигиены и техники безопасности.</w:t>
      </w:r>
      <w:r w:rsidRPr="006B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023" w:rsidRPr="005B0BED" w:rsidRDefault="006B41B6" w:rsidP="006B4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проведения обследований, обработок, консультаций в области защиты растений обращаться </w:t>
      </w:r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Баксанский</w:t>
      </w:r>
      <w:proofErr w:type="spellEnd"/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филиала ФГБУ «</w:t>
      </w:r>
      <w:proofErr w:type="spellStart"/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Россельхозцентр</w:t>
      </w:r>
      <w:proofErr w:type="spellEnd"/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КБР по адресу г. Баксан, ул. </w:t>
      </w:r>
      <w:proofErr w:type="spellStart"/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Карачаева</w:t>
      </w:r>
      <w:proofErr w:type="spellEnd"/>
      <w:r w:rsidR="005B0BED">
        <w:rPr>
          <w:rFonts w:ascii="Times New Roman" w:eastAsia="Times New Roman" w:hAnsi="Times New Roman" w:cs="Times New Roman"/>
          <w:sz w:val="24"/>
          <w:szCs w:val="24"/>
          <w:lang w:eastAsia="ru-RU"/>
        </w:rPr>
        <w:t>, 105. Тел.: 2-16-29.</w:t>
      </w:r>
    </w:p>
    <w:p w:rsidR="005B0BED" w:rsidRPr="005B0BED" w:rsidRDefault="005B0BED" w:rsidP="005B0B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Л. </w:t>
      </w:r>
      <w:proofErr w:type="spellStart"/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Сабанчиева</w:t>
      </w:r>
      <w:proofErr w:type="spellEnd"/>
    </w:p>
    <w:p w:rsidR="005B0BED" w:rsidRPr="005B0BED" w:rsidRDefault="005B0BED" w:rsidP="005B0B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специалист по защите растений</w:t>
      </w:r>
    </w:p>
    <w:p w:rsidR="005B0BED" w:rsidRPr="005B0BED" w:rsidRDefault="005B0BED" w:rsidP="005B0B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Баксанского</w:t>
      </w:r>
      <w:proofErr w:type="spellEnd"/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ФГБУ</w:t>
      </w:r>
    </w:p>
    <w:p w:rsidR="005B0BED" w:rsidRPr="005B0BED" w:rsidRDefault="005B0BED" w:rsidP="005B0BED">
      <w:pPr>
        <w:spacing w:after="0" w:line="240" w:lineRule="auto"/>
        <w:ind w:firstLine="567"/>
        <w:jc w:val="right"/>
        <w:rPr>
          <w:b/>
        </w:rPr>
      </w:pPr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Россельхозцентр</w:t>
      </w:r>
      <w:proofErr w:type="spellEnd"/>
      <w:r w:rsidRPr="005B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 КБР</w:t>
      </w:r>
    </w:p>
    <w:sectPr w:rsidR="005B0BED" w:rsidRPr="005B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1960"/>
    <w:multiLevelType w:val="multilevel"/>
    <w:tmpl w:val="783E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0B"/>
    <w:rsid w:val="001F1023"/>
    <w:rsid w:val="002D6BD8"/>
    <w:rsid w:val="005B0BED"/>
    <w:rsid w:val="005E78FC"/>
    <w:rsid w:val="006B41B6"/>
    <w:rsid w:val="0081110B"/>
    <w:rsid w:val="0092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78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78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sc007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pesticidy.ru/dictionary/reproductive_system_insec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sticidy.ru/dictionary/lar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icidy.ru/dictionary/ima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ФГБУ Россельхозцент</cp:lastModifiedBy>
  <cp:revision>6</cp:revision>
  <dcterms:created xsi:type="dcterms:W3CDTF">2023-05-05T13:19:00Z</dcterms:created>
  <dcterms:modified xsi:type="dcterms:W3CDTF">2024-04-24T11:51:00Z</dcterms:modified>
</cp:coreProperties>
</file>