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F38" w:rsidRPr="0063728C" w:rsidRDefault="00FD7F38" w:rsidP="0063728C">
      <w:pPr>
        <w:pStyle w:val="ae"/>
        <w:ind w:firstLine="680"/>
        <w:rPr>
          <w:rFonts w:eastAsiaTheme="minorHAnsi"/>
          <w:sz w:val="24"/>
          <w:szCs w:val="24"/>
        </w:rPr>
      </w:pPr>
    </w:p>
    <w:p w:rsidR="002C0043" w:rsidRPr="00885C13" w:rsidRDefault="007C2C2C" w:rsidP="002C0043">
      <w:pPr>
        <w:pStyle w:val="af"/>
        <w:spacing w:line="360" w:lineRule="auto"/>
        <w:jc w:val="center"/>
        <w:rPr>
          <w:rFonts w:ascii="Times New Roman" w:hAnsi="Times New Roman" w:cs="Times New Roman"/>
          <w:b/>
          <w:sz w:val="28"/>
        </w:rPr>
      </w:pPr>
      <w:r>
        <w:rPr>
          <w:rFonts w:ascii="Times New Roman" w:hAnsi="Times New Roman" w:cs="Times New Roman"/>
          <w:b/>
          <w:sz w:val="28"/>
        </w:rPr>
        <w:t>Более 6 тысяч медработников в Кабардино-Балкарии получают специальную социальную выплату</w:t>
      </w:r>
    </w:p>
    <w:p w:rsidR="007C2C2C" w:rsidRPr="007C2C2C" w:rsidRDefault="007C2C2C" w:rsidP="00BB76E2">
      <w:pPr>
        <w:pStyle w:val="a3"/>
        <w:spacing w:line="360" w:lineRule="auto"/>
        <w:ind w:firstLine="708"/>
        <w:jc w:val="both"/>
        <w:rPr>
          <w:rStyle w:val="af0"/>
          <w:bCs/>
        </w:rPr>
      </w:pPr>
      <w:r w:rsidRPr="007C2C2C">
        <w:rPr>
          <w:rStyle w:val="af0"/>
          <w:bCs/>
        </w:rPr>
        <w:t xml:space="preserve">В 2023 году была введена новая мера поддержки для медицинских работников — специальная социальная выплата. Так, с начала </w:t>
      </w:r>
      <w:r>
        <w:rPr>
          <w:rStyle w:val="af0"/>
          <w:bCs/>
        </w:rPr>
        <w:t>2024</w:t>
      </w:r>
      <w:r w:rsidRPr="007C2C2C">
        <w:rPr>
          <w:rStyle w:val="af0"/>
          <w:bCs/>
        </w:rPr>
        <w:t xml:space="preserve"> года в Кабардино-Балкарской Республике ее получили 6030 медиков. На обеспечение этих целей было направлено 427 миллионов рублей.</w:t>
      </w:r>
    </w:p>
    <w:p w:rsidR="007C2C2C" w:rsidRPr="007C2C2C" w:rsidRDefault="007C2C2C" w:rsidP="00885C13">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7C2C2C">
        <w:rPr>
          <w:rFonts w:ascii="Times New Roman" w:eastAsia="Times New Roman" w:hAnsi="Times New Roman" w:cs="Times New Roman"/>
          <w:sz w:val="24"/>
          <w:szCs w:val="24"/>
          <w:lang w:eastAsia="ru-RU"/>
        </w:rPr>
        <w:t>Специальная социальная выплата полагается медикам первичного звена здравоохранения, центральных районных, районных и участковых больниц, а также работникам станций и отделений скорой помощи. Размер назначаемых средств составляет от 4,5 до 18,5 тысяч рублей в зависимости от категории специалиста и вида организации.</w:t>
      </w:r>
    </w:p>
    <w:p w:rsidR="007C2C2C" w:rsidRPr="007C2C2C" w:rsidRDefault="007C2C2C" w:rsidP="00885C13">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7C2C2C">
        <w:rPr>
          <w:rFonts w:ascii="Times New Roman" w:eastAsia="Times New Roman" w:hAnsi="Times New Roman" w:cs="Times New Roman"/>
          <w:sz w:val="24"/>
          <w:szCs w:val="24"/>
          <w:lang w:eastAsia="ru-RU"/>
        </w:rPr>
        <w:t>Отделение Социального фонда по Кабардино-Балкарской Республике является оператором данной выплаты, при этом ее оформление происходит на основании данных медицинских организаций. По итогам каждого месяца они формируют электронный реестр работников, имеющих право на получение специальных социальных выплат, и передают эту информацию в региональное Отделение фонда. В реестре, наряду со сведениями о работнике, также указывается сумма назначаемой выплаты и данные, по которым она рассчитана.</w:t>
      </w:r>
    </w:p>
    <w:p w:rsidR="007C2C2C" w:rsidRPr="007C2C2C" w:rsidRDefault="007C2C2C" w:rsidP="00885C13">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7C2C2C">
        <w:rPr>
          <w:rFonts w:ascii="Times New Roman" w:eastAsia="Times New Roman" w:hAnsi="Times New Roman" w:cs="Times New Roman"/>
          <w:sz w:val="24"/>
          <w:szCs w:val="24"/>
          <w:lang w:eastAsia="ru-RU"/>
        </w:rPr>
        <w:t>Поддержку получают все, кому положена выплата. Медработникам не нужно лично обращаться в Социальный фонд, подавать заявления или справки. Средства переводятся в течение 7 рабочих дней на счет, реквизиты которого Отделению СФР по КБР также предоставляют медицинские организации.</w:t>
      </w:r>
    </w:p>
    <w:p w:rsidR="006E555C" w:rsidRPr="002C0043" w:rsidRDefault="006E555C" w:rsidP="002C0043">
      <w:pPr>
        <w:pStyle w:val="af"/>
        <w:spacing w:line="360" w:lineRule="auto"/>
        <w:jc w:val="both"/>
        <w:rPr>
          <w:rFonts w:ascii="Times New Roman" w:hAnsi="Times New Roman" w:cs="Times New Roman"/>
          <w:sz w:val="24"/>
        </w:rPr>
      </w:pPr>
    </w:p>
    <w:p w:rsidR="001276C0" w:rsidRDefault="001276C0" w:rsidP="004C46B8">
      <w:pPr>
        <w:pStyle w:val="af"/>
        <w:spacing w:line="360" w:lineRule="auto"/>
        <w:jc w:val="right"/>
        <w:rPr>
          <w:rFonts w:ascii="Times New Roman" w:hAnsi="Times New Roman" w:cs="Times New Roman"/>
          <w:i/>
          <w:sz w:val="24"/>
        </w:rPr>
      </w:pPr>
      <w:r>
        <w:rPr>
          <w:rFonts w:ascii="Times New Roman" w:hAnsi="Times New Roman" w:cs="Times New Roman"/>
          <w:i/>
          <w:sz w:val="24"/>
        </w:rPr>
        <w:t>Материал подготовлен</w:t>
      </w:r>
    </w:p>
    <w:p w:rsidR="001276C0" w:rsidRDefault="001276C0" w:rsidP="004C46B8">
      <w:pPr>
        <w:pStyle w:val="af"/>
        <w:spacing w:line="360" w:lineRule="auto"/>
        <w:jc w:val="right"/>
        <w:rPr>
          <w:rFonts w:ascii="Times New Roman" w:hAnsi="Times New Roman" w:cs="Times New Roman"/>
          <w:i/>
          <w:sz w:val="24"/>
        </w:rPr>
      </w:pPr>
      <w:r>
        <w:rPr>
          <w:rFonts w:ascii="Times New Roman" w:hAnsi="Times New Roman" w:cs="Times New Roman"/>
          <w:i/>
          <w:sz w:val="24"/>
        </w:rPr>
        <w:t xml:space="preserve">Пресс-службой Отделения СФР по КБР </w:t>
      </w:r>
    </w:p>
    <w:p w:rsidR="000E22DE" w:rsidRPr="00B84CEB" w:rsidRDefault="001276C0" w:rsidP="004C46B8">
      <w:pPr>
        <w:pStyle w:val="a3"/>
        <w:shd w:val="clear" w:color="auto" w:fill="FFFFFF"/>
        <w:spacing w:before="0" w:beforeAutospacing="0" w:line="360" w:lineRule="auto"/>
        <w:ind w:firstLine="360"/>
        <w:jc w:val="right"/>
        <w:rPr>
          <w:rStyle w:val="a4"/>
          <w:i/>
          <w:lang w:val="en-US"/>
        </w:rPr>
      </w:pPr>
      <w:r>
        <w:rPr>
          <w:i/>
          <w:lang w:val="en-US"/>
        </w:rPr>
        <w:t xml:space="preserve">Email: </w:t>
      </w:r>
      <w:hyperlink r:id="rId9" w:history="1">
        <w:r>
          <w:rPr>
            <w:rStyle w:val="a4"/>
            <w:i/>
            <w:lang w:val="en-US"/>
          </w:rPr>
          <w:t>osfr_po_kbr@mail.ru</w:t>
        </w:r>
      </w:hyperlink>
    </w:p>
    <w:p w:rsidR="009E11B8" w:rsidRPr="00885C13" w:rsidRDefault="009E11B8" w:rsidP="001276C0">
      <w:pPr>
        <w:pStyle w:val="a3"/>
        <w:shd w:val="clear" w:color="auto" w:fill="FFFFFF"/>
        <w:spacing w:before="0" w:beforeAutospacing="0" w:line="360" w:lineRule="auto"/>
        <w:ind w:firstLine="360"/>
        <w:jc w:val="right"/>
        <w:rPr>
          <w:rStyle w:val="a4"/>
          <w:i/>
          <w:lang w:val="en-US"/>
        </w:rPr>
      </w:pPr>
    </w:p>
    <w:p w:rsidR="007C2C2C" w:rsidRPr="00885C13" w:rsidRDefault="007C2C2C" w:rsidP="001276C0">
      <w:pPr>
        <w:pStyle w:val="a3"/>
        <w:shd w:val="clear" w:color="auto" w:fill="FFFFFF"/>
        <w:spacing w:before="0" w:beforeAutospacing="0" w:line="360" w:lineRule="auto"/>
        <w:ind w:firstLine="360"/>
        <w:jc w:val="right"/>
        <w:rPr>
          <w:rStyle w:val="a4"/>
          <w:i/>
          <w:lang w:val="en-US"/>
        </w:rPr>
      </w:pPr>
    </w:p>
    <w:p w:rsidR="007C2C2C" w:rsidRPr="00885C13" w:rsidRDefault="007C2C2C" w:rsidP="001276C0">
      <w:pPr>
        <w:pStyle w:val="a3"/>
        <w:shd w:val="clear" w:color="auto" w:fill="FFFFFF"/>
        <w:spacing w:before="0" w:beforeAutospacing="0" w:line="360" w:lineRule="auto"/>
        <w:ind w:firstLine="360"/>
        <w:jc w:val="right"/>
        <w:rPr>
          <w:rStyle w:val="a4"/>
          <w:i/>
          <w:lang w:val="en-US"/>
        </w:rPr>
      </w:pPr>
    </w:p>
    <w:p w:rsidR="002C0043" w:rsidRDefault="002C0043" w:rsidP="001276C0">
      <w:pPr>
        <w:pStyle w:val="a3"/>
        <w:shd w:val="clear" w:color="auto" w:fill="FFFFFF"/>
        <w:spacing w:before="0" w:beforeAutospacing="0" w:line="360" w:lineRule="auto"/>
        <w:ind w:firstLine="360"/>
        <w:jc w:val="right"/>
        <w:rPr>
          <w:rStyle w:val="a4"/>
          <w:i/>
        </w:rPr>
      </w:pPr>
      <w:r>
        <w:rPr>
          <w:rStyle w:val="a4"/>
          <w:i/>
        </w:rPr>
        <w:lastRenderedPageBreak/>
        <w:t xml:space="preserve">Пост </w:t>
      </w:r>
    </w:p>
    <w:p w:rsidR="009E7E72" w:rsidRDefault="007C2C2C" w:rsidP="009E7E72">
      <w:pPr>
        <w:pStyle w:val="a3"/>
        <w:shd w:val="clear" w:color="auto" w:fill="FFFFFF"/>
        <w:spacing w:before="0" w:beforeAutospacing="0"/>
        <w:ind w:firstLine="360"/>
        <w:jc w:val="both"/>
      </w:pPr>
      <w:r>
        <w:t xml:space="preserve">Отделение </w:t>
      </w:r>
      <w:r w:rsidR="00885C13">
        <w:t>СФР</w:t>
      </w:r>
      <w:r>
        <w:t xml:space="preserve"> по Кабардино-Балкарской Республике назначило специальную социальную выплату 6030 медработникам. </w:t>
      </w:r>
    </w:p>
    <w:p w:rsidR="007C2C2C" w:rsidRDefault="00885C13" w:rsidP="007C2C2C">
      <w:pPr>
        <w:pStyle w:val="a3"/>
        <w:shd w:val="clear" w:color="auto" w:fill="FFFFFF"/>
        <w:spacing w:before="0" w:beforeAutospacing="0"/>
        <w:ind w:firstLine="360"/>
        <w:jc w:val="both"/>
      </w:pPr>
      <w:r>
        <w:t>В</w:t>
      </w:r>
      <w:r w:rsidR="007C2C2C">
        <w:t xml:space="preserve">ыплата положена медицинским работникам первичного звена здравоохранения, центральных районных, районных и участковых больниц, а также занятым на станциях и в отделениях скорой помощи. </w:t>
      </w:r>
    </w:p>
    <w:p w:rsidR="007C2C2C" w:rsidRDefault="007C2C2C" w:rsidP="007C2C2C">
      <w:pPr>
        <w:pStyle w:val="a3"/>
        <w:shd w:val="clear" w:color="auto" w:fill="FFFFFF"/>
        <w:spacing w:before="0" w:beforeAutospacing="0"/>
        <w:ind w:firstLine="360"/>
        <w:jc w:val="both"/>
      </w:pPr>
      <w:r>
        <w:t>Размер доплаты в зависимости от специальности сотрудника составит от 4,5 до 18,5 тыс</w:t>
      </w:r>
      <w:r w:rsidR="00885C13">
        <w:t>яч</w:t>
      </w:r>
      <w:r>
        <w:t xml:space="preserve"> рублей в месяц.</w:t>
      </w:r>
    </w:p>
    <w:p w:rsidR="002C0043" w:rsidRPr="009E7E72" w:rsidRDefault="009E7E72" w:rsidP="00CE6B22">
      <w:pPr>
        <w:pStyle w:val="a3"/>
        <w:shd w:val="clear" w:color="auto" w:fill="FFFFFF"/>
        <w:spacing w:before="0" w:beforeAutospacing="0" w:line="360" w:lineRule="auto"/>
        <w:ind w:left="360"/>
        <w:rPr>
          <w:rStyle w:val="a4"/>
          <w:color w:val="auto"/>
          <w:u w:val="none"/>
        </w:rPr>
      </w:pPr>
      <w:r>
        <w:t xml:space="preserve">Остались вопросы? Звоните по номеру </w:t>
      </w:r>
      <w:proofErr w:type="gramStart"/>
      <w:r>
        <w:t>регионального</w:t>
      </w:r>
      <w:proofErr w:type="gramEnd"/>
      <w:r>
        <w:t xml:space="preserve"> контакт-це</w:t>
      </w:r>
      <w:r w:rsidR="00885C13">
        <w:t xml:space="preserve">нтра: </w:t>
      </w:r>
      <w:bookmarkStart w:id="0" w:name="_GoBack"/>
      <w:bookmarkEnd w:id="0"/>
      <w:r>
        <w:t>8-800-200-06-70</w:t>
      </w:r>
      <w:r>
        <w:br/>
      </w:r>
      <w:hyperlink r:id="rId10" w:history="1">
        <w:r>
          <w:rPr>
            <w:rStyle w:val="a4"/>
          </w:rPr>
          <w:t>#СФР</w:t>
        </w:r>
      </w:hyperlink>
      <w:r>
        <w:t xml:space="preserve"> </w:t>
      </w:r>
      <w:hyperlink r:id="rId11" w:history="1">
        <w:r w:rsidR="00CE6B22">
          <w:rPr>
            <w:rStyle w:val="a4"/>
          </w:rPr>
          <w:t>#</w:t>
        </w:r>
        <w:proofErr w:type="spellStart"/>
        <w:r w:rsidR="00CE6B22">
          <w:rPr>
            <w:rStyle w:val="a4"/>
          </w:rPr>
          <w:t>медвыплаты</w:t>
        </w:r>
        <w:r>
          <w:rPr>
            <w:rStyle w:val="a4"/>
          </w:rPr>
          <w:t>сфр</w:t>
        </w:r>
        <w:proofErr w:type="spellEnd"/>
      </w:hyperlink>
      <w:r>
        <w:t xml:space="preserve"> </w:t>
      </w:r>
      <w:hyperlink r:id="rId12" w:history="1">
        <w:r>
          <w:rPr>
            <w:rStyle w:val="a4"/>
          </w:rPr>
          <w:t>#</w:t>
        </w:r>
        <w:proofErr w:type="spellStart"/>
        <w:r>
          <w:rPr>
            <w:rStyle w:val="a4"/>
          </w:rPr>
          <w:t>важнознать</w:t>
        </w:r>
        <w:proofErr w:type="spellEnd"/>
      </w:hyperlink>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Default="00600042" w:rsidP="002C0043">
      <w:pPr>
        <w:pStyle w:val="a3"/>
        <w:shd w:val="clear" w:color="auto" w:fill="FFFFFF"/>
        <w:spacing w:before="0" w:beforeAutospacing="0" w:line="360" w:lineRule="auto"/>
        <w:ind w:firstLine="360"/>
        <w:jc w:val="both"/>
        <w:rPr>
          <w:rStyle w:val="a4"/>
          <w:u w:val="none"/>
        </w:rPr>
      </w:pPr>
    </w:p>
    <w:p w:rsidR="00600042" w:rsidRPr="002C0043" w:rsidRDefault="00600042" w:rsidP="002C0043">
      <w:pPr>
        <w:pStyle w:val="a3"/>
        <w:shd w:val="clear" w:color="auto" w:fill="FFFFFF"/>
        <w:spacing w:before="0" w:beforeAutospacing="0" w:line="360" w:lineRule="auto"/>
        <w:ind w:firstLine="360"/>
        <w:jc w:val="both"/>
        <w:rPr>
          <w:rStyle w:val="a4"/>
          <w:u w:val="none"/>
        </w:rPr>
      </w:pPr>
    </w:p>
    <w:p w:rsidR="002C0043" w:rsidRPr="002C0043" w:rsidRDefault="002C0043" w:rsidP="001276C0">
      <w:pPr>
        <w:pStyle w:val="a3"/>
        <w:shd w:val="clear" w:color="auto" w:fill="FFFFFF"/>
        <w:spacing w:before="0" w:beforeAutospacing="0" w:line="360" w:lineRule="auto"/>
        <w:ind w:firstLine="360"/>
        <w:jc w:val="right"/>
        <w:rPr>
          <w:rStyle w:val="a4"/>
          <w:i/>
        </w:rPr>
      </w:pPr>
    </w:p>
    <w:p w:rsidR="00D52B3A" w:rsidRPr="00885C13" w:rsidRDefault="00D52B3A" w:rsidP="001276C0">
      <w:pPr>
        <w:pStyle w:val="a3"/>
        <w:shd w:val="clear" w:color="auto" w:fill="FFFFFF"/>
        <w:spacing w:before="0" w:beforeAutospacing="0" w:line="360" w:lineRule="auto"/>
        <w:ind w:firstLine="360"/>
        <w:jc w:val="right"/>
        <w:rPr>
          <w:rStyle w:val="a4"/>
          <w:i/>
        </w:rPr>
      </w:pPr>
    </w:p>
    <w:p w:rsidR="00D52B3A" w:rsidRDefault="00D52B3A" w:rsidP="001276C0">
      <w:pPr>
        <w:pStyle w:val="a3"/>
        <w:shd w:val="clear" w:color="auto" w:fill="FFFFFF"/>
        <w:spacing w:before="0" w:beforeAutospacing="0" w:line="360" w:lineRule="auto"/>
        <w:ind w:firstLine="360"/>
        <w:jc w:val="right"/>
        <w:rPr>
          <w:i/>
          <w:noProof/>
          <w:color w:val="0000FF" w:themeColor="hyperlink"/>
          <w:u w:val="single"/>
        </w:rPr>
      </w:pPr>
    </w:p>
    <w:p w:rsidR="00CE6B22" w:rsidRPr="00F87F91" w:rsidRDefault="00CE6B22" w:rsidP="001276C0">
      <w:pPr>
        <w:pStyle w:val="a3"/>
        <w:shd w:val="clear" w:color="auto" w:fill="FFFFFF"/>
        <w:spacing w:before="0" w:beforeAutospacing="0" w:line="360" w:lineRule="auto"/>
        <w:ind w:firstLine="360"/>
        <w:jc w:val="right"/>
        <w:rPr>
          <w:rStyle w:val="a4"/>
          <w:i/>
          <w:lang w:val="en-US"/>
        </w:rPr>
      </w:pPr>
      <w:r>
        <w:rPr>
          <w:i/>
          <w:noProof/>
          <w:color w:val="0000FF" w:themeColor="hyperlink"/>
          <w:u w:val="single"/>
        </w:rPr>
        <w:lastRenderedPageBreak/>
        <w:drawing>
          <wp:inline distT="0" distB="0" distL="0" distR="0">
            <wp:extent cx="6390640" cy="6390640"/>
            <wp:effectExtent l="0" t="0" r="0" b="0"/>
            <wp:docPr id="3" name="Рисунок 3" descr="C:\Users\005BerbekovaZT\Desktop\Мед выпла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BerbekovaZT\Desktop\Мед выплата.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640" cy="6390640"/>
                    </a:xfrm>
                    <a:prstGeom prst="rect">
                      <a:avLst/>
                    </a:prstGeom>
                    <a:noFill/>
                    <a:ln>
                      <a:noFill/>
                    </a:ln>
                  </pic:spPr>
                </pic:pic>
              </a:graphicData>
            </a:graphic>
          </wp:inline>
        </w:drawing>
      </w:r>
    </w:p>
    <w:sectPr w:rsidR="00CE6B22" w:rsidRPr="00F87F91" w:rsidSect="006375C8">
      <w:headerReference w:type="default" r:id="rId14"/>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2F5" w:rsidRDefault="006D52F5" w:rsidP="00AB58F0">
      <w:pPr>
        <w:spacing w:after="0" w:line="240" w:lineRule="auto"/>
      </w:pPr>
      <w:r>
        <w:separator/>
      </w:r>
    </w:p>
  </w:endnote>
  <w:endnote w:type="continuationSeparator" w:id="0">
    <w:p w:rsidR="006D52F5" w:rsidRDefault="006D52F5" w:rsidP="00AB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2F5" w:rsidRDefault="006D52F5" w:rsidP="00AB58F0">
      <w:pPr>
        <w:spacing w:after="0" w:line="240" w:lineRule="auto"/>
      </w:pPr>
      <w:r>
        <w:separator/>
      </w:r>
    </w:p>
  </w:footnote>
  <w:footnote w:type="continuationSeparator" w:id="0">
    <w:p w:rsidR="006D52F5" w:rsidRDefault="006D52F5" w:rsidP="00AB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F0" w:rsidRDefault="00AB58F0" w:rsidP="00AB58F0">
    <w:pPr>
      <w:pStyle w:val="a7"/>
      <w:jc w:val="center"/>
      <w:rPr>
        <w:rFonts w:ascii="Times New Roman" w:hAnsi="Times New Roman" w:cs="Times New Roman"/>
        <w:sz w:val="24"/>
        <w:szCs w:val="24"/>
      </w:rPr>
    </w:pPr>
    <w:r>
      <w:rPr>
        <w:noProof/>
        <w:lang w:eastAsia="ru-RU"/>
      </w:rPr>
      <w:drawing>
        <wp:inline distT="0" distB="0" distL="0" distR="0" wp14:anchorId="3B2489B2" wp14:editId="03C3430A">
          <wp:extent cx="640990" cy="6000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png"/>
                  <pic:cNvPicPr/>
                </pic:nvPicPr>
                <pic:blipFill>
                  <a:blip r:embed="rId1">
                    <a:extLst>
                      <a:ext uri="{28A0092B-C50C-407E-A947-70E740481C1C}">
                        <a14:useLocalDpi xmlns:a14="http://schemas.microsoft.com/office/drawing/2010/main" val="0"/>
                      </a:ext>
                    </a:extLst>
                  </a:blip>
                  <a:stretch>
                    <a:fillRect/>
                  </a:stretch>
                </pic:blipFill>
                <pic:spPr>
                  <a:xfrm>
                    <a:off x="0" y="0"/>
                    <a:ext cx="644382" cy="603250"/>
                  </a:xfrm>
                  <a:prstGeom prst="rect">
                    <a:avLst/>
                  </a:prstGeom>
                </pic:spPr>
              </pic:pic>
            </a:graphicData>
          </a:graphic>
        </wp:inline>
      </w:drawing>
    </w:r>
  </w:p>
  <w:p w:rsidR="00AB58F0" w:rsidRPr="00AB58F0" w:rsidRDefault="00AB58F0" w:rsidP="00AB58F0">
    <w:pPr>
      <w:pStyle w:val="a7"/>
      <w:jc w:val="center"/>
    </w:pPr>
    <w:r w:rsidRPr="00AB58F0">
      <w:rPr>
        <w:rFonts w:ascii="Times New Roman" w:hAnsi="Times New Roman" w:cs="Times New Roman"/>
        <w:sz w:val="24"/>
        <w:szCs w:val="24"/>
      </w:rPr>
      <w:t>Отделение Социального фонда России по Кабардино-Балкарской Республике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F3EB9"/>
    <w:multiLevelType w:val="hybridMultilevel"/>
    <w:tmpl w:val="6F66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02215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0"/>
    <w:rsid w:val="0003267E"/>
    <w:rsid w:val="00044153"/>
    <w:rsid w:val="00052999"/>
    <w:rsid w:val="00055F88"/>
    <w:rsid w:val="000603A4"/>
    <w:rsid w:val="00075EA8"/>
    <w:rsid w:val="00077F0D"/>
    <w:rsid w:val="00090A4C"/>
    <w:rsid w:val="00091B85"/>
    <w:rsid w:val="000B2834"/>
    <w:rsid w:val="000C34EB"/>
    <w:rsid w:val="000C741D"/>
    <w:rsid w:val="000D12CA"/>
    <w:rsid w:val="000D36AD"/>
    <w:rsid w:val="000E19A0"/>
    <w:rsid w:val="000E22DE"/>
    <w:rsid w:val="000E3875"/>
    <w:rsid w:val="000F1FD4"/>
    <w:rsid w:val="00124544"/>
    <w:rsid w:val="00124E8F"/>
    <w:rsid w:val="001276C0"/>
    <w:rsid w:val="001307D7"/>
    <w:rsid w:val="00130A2B"/>
    <w:rsid w:val="001323CC"/>
    <w:rsid w:val="001426CA"/>
    <w:rsid w:val="00156F97"/>
    <w:rsid w:val="0018010B"/>
    <w:rsid w:val="00187870"/>
    <w:rsid w:val="0019095E"/>
    <w:rsid w:val="00190ADB"/>
    <w:rsid w:val="001912C7"/>
    <w:rsid w:val="00196BCF"/>
    <w:rsid w:val="001B1352"/>
    <w:rsid w:val="001B35EE"/>
    <w:rsid w:val="001B7112"/>
    <w:rsid w:val="001C58A4"/>
    <w:rsid w:val="001D6479"/>
    <w:rsid w:val="00201476"/>
    <w:rsid w:val="0020598D"/>
    <w:rsid w:val="00222789"/>
    <w:rsid w:val="00224E90"/>
    <w:rsid w:val="00225B75"/>
    <w:rsid w:val="002472DC"/>
    <w:rsid w:val="002479E6"/>
    <w:rsid w:val="002512B2"/>
    <w:rsid w:val="00260B1D"/>
    <w:rsid w:val="0027346A"/>
    <w:rsid w:val="002863A5"/>
    <w:rsid w:val="002A7A71"/>
    <w:rsid w:val="002B5FAE"/>
    <w:rsid w:val="002B7CF0"/>
    <w:rsid w:val="002C0043"/>
    <w:rsid w:val="002C501F"/>
    <w:rsid w:val="002E6305"/>
    <w:rsid w:val="002F247C"/>
    <w:rsid w:val="00315E9C"/>
    <w:rsid w:val="003229CB"/>
    <w:rsid w:val="00325C1D"/>
    <w:rsid w:val="0033541D"/>
    <w:rsid w:val="003766BA"/>
    <w:rsid w:val="003A1EFB"/>
    <w:rsid w:val="003A4E93"/>
    <w:rsid w:val="003B382D"/>
    <w:rsid w:val="003C74AC"/>
    <w:rsid w:val="003D270F"/>
    <w:rsid w:val="003D4C7A"/>
    <w:rsid w:val="004138D8"/>
    <w:rsid w:val="00416A0F"/>
    <w:rsid w:val="004252B3"/>
    <w:rsid w:val="00430F45"/>
    <w:rsid w:val="004351DB"/>
    <w:rsid w:val="00436E07"/>
    <w:rsid w:val="00467175"/>
    <w:rsid w:val="0049579B"/>
    <w:rsid w:val="004C01E5"/>
    <w:rsid w:val="004C46B8"/>
    <w:rsid w:val="004D717E"/>
    <w:rsid w:val="00506F03"/>
    <w:rsid w:val="00520579"/>
    <w:rsid w:val="00525717"/>
    <w:rsid w:val="005333E6"/>
    <w:rsid w:val="005500D9"/>
    <w:rsid w:val="00565D6E"/>
    <w:rsid w:val="005727D4"/>
    <w:rsid w:val="00586069"/>
    <w:rsid w:val="005A38AB"/>
    <w:rsid w:val="005B7948"/>
    <w:rsid w:val="005C2DA4"/>
    <w:rsid w:val="005C3BFA"/>
    <w:rsid w:val="005E23CD"/>
    <w:rsid w:val="005E6B64"/>
    <w:rsid w:val="00600042"/>
    <w:rsid w:val="00600F9B"/>
    <w:rsid w:val="00602120"/>
    <w:rsid w:val="0062051C"/>
    <w:rsid w:val="006301FB"/>
    <w:rsid w:val="0063728C"/>
    <w:rsid w:val="006375C8"/>
    <w:rsid w:val="0064524B"/>
    <w:rsid w:val="0067319D"/>
    <w:rsid w:val="00676916"/>
    <w:rsid w:val="00693F5A"/>
    <w:rsid w:val="006D52F5"/>
    <w:rsid w:val="006E555C"/>
    <w:rsid w:val="006F6C58"/>
    <w:rsid w:val="00704B44"/>
    <w:rsid w:val="00721751"/>
    <w:rsid w:val="0073011C"/>
    <w:rsid w:val="00744CA8"/>
    <w:rsid w:val="007700C9"/>
    <w:rsid w:val="00772EAC"/>
    <w:rsid w:val="00786E27"/>
    <w:rsid w:val="00787508"/>
    <w:rsid w:val="007A631F"/>
    <w:rsid w:val="007C2C2C"/>
    <w:rsid w:val="007D33B8"/>
    <w:rsid w:val="007E65E3"/>
    <w:rsid w:val="00802DBF"/>
    <w:rsid w:val="008232E9"/>
    <w:rsid w:val="008241A3"/>
    <w:rsid w:val="0085305F"/>
    <w:rsid w:val="00865635"/>
    <w:rsid w:val="00865ED3"/>
    <w:rsid w:val="00885C13"/>
    <w:rsid w:val="008A67FD"/>
    <w:rsid w:val="008B29A9"/>
    <w:rsid w:val="008B52EB"/>
    <w:rsid w:val="008D2C63"/>
    <w:rsid w:val="008D3586"/>
    <w:rsid w:val="009345F0"/>
    <w:rsid w:val="00941BA6"/>
    <w:rsid w:val="00957B0F"/>
    <w:rsid w:val="00961F7F"/>
    <w:rsid w:val="009660AF"/>
    <w:rsid w:val="009672E5"/>
    <w:rsid w:val="009B187B"/>
    <w:rsid w:val="009B6A39"/>
    <w:rsid w:val="009C004C"/>
    <w:rsid w:val="009D3360"/>
    <w:rsid w:val="009E0324"/>
    <w:rsid w:val="009E0A87"/>
    <w:rsid w:val="009E11B8"/>
    <w:rsid w:val="009E7E72"/>
    <w:rsid w:val="009F00EF"/>
    <w:rsid w:val="00A03327"/>
    <w:rsid w:val="00A43243"/>
    <w:rsid w:val="00A53BEE"/>
    <w:rsid w:val="00A53F6F"/>
    <w:rsid w:val="00A6344D"/>
    <w:rsid w:val="00A8400C"/>
    <w:rsid w:val="00A9284F"/>
    <w:rsid w:val="00A941F9"/>
    <w:rsid w:val="00AA3D23"/>
    <w:rsid w:val="00AB58F0"/>
    <w:rsid w:val="00AC052A"/>
    <w:rsid w:val="00AD59D8"/>
    <w:rsid w:val="00B07C3E"/>
    <w:rsid w:val="00B10CE6"/>
    <w:rsid w:val="00B26A06"/>
    <w:rsid w:val="00B32E31"/>
    <w:rsid w:val="00B41853"/>
    <w:rsid w:val="00B45F50"/>
    <w:rsid w:val="00B57AEB"/>
    <w:rsid w:val="00B61F34"/>
    <w:rsid w:val="00B657DB"/>
    <w:rsid w:val="00B84CEB"/>
    <w:rsid w:val="00B960C4"/>
    <w:rsid w:val="00BB21AC"/>
    <w:rsid w:val="00BB76E2"/>
    <w:rsid w:val="00BC384E"/>
    <w:rsid w:val="00BD058D"/>
    <w:rsid w:val="00BD39F3"/>
    <w:rsid w:val="00BD6C29"/>
    <w:rsid w:val="00BD7EC9"/>
    <w:rsid w:val="00BF263E"/>
    <w:rsid w:val="00BF70FF"/>
    <w:rsid w:val="00C06D88"/>
    <w:rsid w:val="00C113EC"/>
    <w:rsid w:val="00C120F4"/>
    <w:rsid w:val="00C23D5C"/>
    <w:rsid w:val="00C34567"/>
    <w:rsid w:val="00C44CFF"/>
    <w:rsid w:val="00C5545C"/>
    <w:rsid w:val="00C56465"/>
    <w:rsid w:val="00C77A6A"/>
    <w:rsid w:val="00CA2003"/>
    <w:rsid w:val="00CB4AB4"/>
    <w:rsid w:val="00CD1F51"/>
    <w:rsid w:val="00CD288C"/>
    <w:rsid w:val="00CE4B19"/>
    <w:rsid w:val="00CE6B22"/>
    <w:rsid w:val="00D00E3B"/>
    <w:rsid w:val="00D22095"/>
    <w:rsid w:val="00D454E3"/>
    <w:rsid w:val="00D52B3A"/>
    <w:rsid w:val="00D600F8"/>
    <w:rsid w:val="00D6327E"/>
    <w:rsid w:val="00D6796D"/>
    <w:rsid w:val="00DA05DF"/>
    <w:rsid w:val="00DB34E4"/>
    <w:rsid w:val="00DB4387"/>
    <w:rsid w:val="00DC27C2"/>
    <w:rsid w:val="00DD120D"/>
    <w:rsid w:val="00DD18A3"/>
    <w:rsid w:val="00E03F27"/>
    <w:rsid w:val="00E15FF3"/>
    <w:rsid w:val="00E23E18"/>
    <w:rsid w:val="00E4370A"/>
    <w:rsid w:val="00E616AB"/>
    <w:rsid w:val="00E81A88"/>
    <w:rsid w:val="00E96E7E"/>
    <w:rsid w:val="00E97526"/>
    <w:rsid w:val="00EC2B65"/>
    <w:rsid w:val="00EC47D2"/>
    <w:rsid w:val="00EC5365"/>
    <w:rsid w:val="00EE2613"/>
    <w:rsid w:val="00EF7AE4"/>
    <w:rsid w:val="00F213BA"/>
    <w:rsid w:val="00F25C77"/>
    <w:rsid w:val="00F5025E"/>
    <w:rsid w:val="00F80AFB"/>
    <w:rsid w:val="00F87F91"/>
    <w:rsid w:val="00F91CD4"/>
    <w:rsid w:val="00F95387"/>
    <w:rsid w:val="00FB5A39"/>
    <w:rsid w:val="00FD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style>
  <w:style w:type="paragraph" w:styleId="1">
    <w:name w:val="heading 1"/>
    <w:basedOn w:val="a"/>
    <w:link w:val="10"/>
    <w:uiPriority w:val="9"/>
    <w:qFormat/>
    <w:rsid w:val="002C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 w:type="character" w:customStyle="1" w:styleId="10">
    <w:name w:val="Заголовок 1 Знак"/>
    <w:basedOn w:val="a0"/>
    <w:link w:val="1"/>
    <w:uiPriority w:val="9"/>
    <w:rsid w:val="002C004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style>
  <w:style w:type="paragraph" w:styleId="1">
    <w:name w:val="heading 1"/>
    <w:basedOn w:val="a"/>
    <w:link w:val="10"/>
    <w:uiPriority w:val="9"/>
    <w:qFormat/>
    <w:rsid w:val="002C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uiPriority w:val="22"/>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 w:type="character" w:customStyle="1" w:styleId="10">
    <w:name w:val="Заголовок 1 Знак"/>
    <w:basedOn w:val="a0"/>
    <w:link w:val="1"/>
    <w:uiPriority w:val="9"/>
    <w:rsid w:val="002C004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58678">
      <w:bodyDiv w:val="1"/>
      <w:marLeft w:val="0"/>
      <w:marRight w:val="0"/>
      <w:marTop w:val="0"/>
      <w:marBottom w:val="0"/>
      <w:divBdr>
        <w:top w:val="none" w:sz="0" w:space="0" w:color="auto"/>
        <w:left w:val="none" w:sz="0" w:space="0" w:color="auto"/>
        <w:bottom w:val="none" w:sz="0" w:space="0" w:color="auto"/>
        <w:right w:val="none" w:sz="0" w:space="0" w:color="auto"/>
      </w:divBdr>
    </w:div>
    <w:div w:id="615211907">
      <w:bodyDiv w:val="1"/>
      <w:marLeft w:val="0"/>
      <w:marRight w:val="0"/>
      <w:marTop w:val="0"/>
      <w:marBottom w:val="0"/>
      <w:divBdr>
        <w:top w:val="none" w:sz="0" w:space="0" w:color="auto"/>
        <w:left w:val="none" w:sz="0" w:space="0" w:color="auto"/>
        <w:bottom w:val="none" w:sz="0" w:space="0" w:color="auto"/>
        <w:right w:val="none" w:sz="0" w:space="0" w:color="auto"/>
      </w:divBdr>
    </w:div>
    <w:div w:id="880745934">
      <w:bodyDiv w:val="1"/>
      <w:marLeft w:val="0"/>
      <w:marRight w:val="0"/>
      <w:marTop w:val="0"/>
      <w:marBottom w:val="0"/>
      <w:divBdr>
        <w:top w:val="none" w:sz="0" w:space="0" w:color="auto"/>
        <w:left w:val="none" w:sz="0" w:space="0" w:color="auto"/>
        <w:bottom w:val="none" w:sz="0" w:space="0" w:color="auto"/>
        <w:right w:val="none" w:sz="0" w:space="0" w:color="auto"/>
      </w:divBdr>
    </w:div>
    <w:div w:id="1068964943">
      <w:bodyDiv w:val="1"/>
      <w:marLeft w:val="0"/>
      <w:marRight w:val="0"/>
      <w:marTop w:val="0"/>
      <w:marBottom w:val="0"/>
      <w:divBdr>
        <w:top w:val="none" w:sz="0" w:space="0" w:color="auto"/>
        <w:left w:val="none" w:sz="0" w:space="0" w:color="auto"/>
        <w:bottom w:val="none" w:sz="0" w:space="0" w:color="auto"/>
        <w:right w:val="none" w:sz="0" w:space="0" w:color="auto"/>
      </w:divBdr>
    </w:div>
    <w:div w:id="1152719736">
      <w:bodyDiv w:val="1"/>
      <w:marLeft w:val="0"/>
      <w:marRight w:val="0"/>
      <w:marTop w:val="0"/>
      <w:marBottom w:val="0"/>
      <w:divBdr>
        <w:top w:val="none" w:sz="0" w:space="0" w:color="auto"/>
        <w:left w:val="none" w:sz="0" w:space="0" w:color="auto"/>
        <w:bottom w:val="none" w:sz="0" w:space="0" w:color="auto"/>
        <w:right w:val="none" w:sz="0" w:space="0" w:color="auto"/>
      </w:divBdr>
    </w:div>
    <w:div w:id="1528062523">
      <w:bodyDiv w:val="1"/>
      <w:marLeft w:val="0"/>
      <w:marRight w:val="0"/>
      <w:marTop w:val="0"/>
      <w:marBottom w:val="0"/>
      <w:divBdr>
        <w:top w:val="none" w:sz="0" w:space="0" w:color="auto"/>
        <w:left w:val="none" w:sz="0" w:space="0" w:color="auto"/>
        <w:bottom w:val="none" w:sz="0" w:space="0" w:color="auto"/>
        <w:right w:val="none" w:sz="0" w:space="0" w:color="auto"/>
      </w:divBdr>
    </w:div>
    <w:div w:id="1875072492">
      <w:bodyDiv w:val="1"/>
      <w:marLeft w:val="0"/>
      <w:marRight w:val="0"/>
      <w:marTop w:val="0"/>
      <w:marBottom w:val="0"/>
      <w:divBdr>
        <w:top w:val="none" w:sz="0" w:space="0" w:color="auto"/>
        <w:left w:val="none" w:sz="0" w:space="0" w:color="auto"/>
        <w:bottom w:val="none" w:sz="0" w:space="0" w:color="auto"/>
        <w:right w:val="none" w:sz="0" w:space="0" w:color="auto"/>
      </w:divBdr>
    </w:div>
    <w:div w:id="1907454293">
      <w:bodyDiv w:val="1"/>
      <w:marLeft w:val="0"/>
      <w:marRight w:val="0"/>
      <w:marTop w:val="0"/>
      <w:marBottom w:val="0"/>
      <w:divBdr>
        <w:top w:val="none" w:sz="0" w:space="0" w:color="auto"/>
        <w:left w:val="none" w:sz="0" w:space="0" w:color="auto"/>
        <w:bottom w:val="none" w:sz="0" w:space="0" w:color="auto"/>
        <w:right w:val="none" w:sz="0" w:space="0" w:color="auto"/>
      </w:divBdr>
    </w:div>
    <w:div w:id="20627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feed?section=search&amp;q=%23%D0%B2%D0%B0%D0%B6%D0%BD%D0%BE%D0%B7%D0%BD%D0%B0%D1%82%D1%8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feed?section=search&amp;q=%23%D0%B1%D0%BE%D0%BB%D1%8C%D0%BD%D0%B8%D1%87%D0%BD%D1%8B%D0%B9%D1%81%D1%84%D1%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vk.com/feed?section=search&amp;q=%23%D0%A1%D0%A4%D0%A0" TargetMode="External"/><Relationship Id="rId4" Type="http://schemas.microsoft.com/office/2007/relationships/stylesWithEffects" Target="stylesWithEffects.xml"/><Relationship Id="rId9" Type="http://schemas.openxmlformats.org/officeDocument/2006/relationships/hyperlink" Target="mailto:osfr_po_kbr@mail.r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D2FF-7AD3-4A6F-BB8F-792B0B10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Пенинская Дарья Федоровна</cp:lastModifiedBy>
  <cp:revision>4</cp:revision>
  <cp:lastPrinted>2023-05-24T08:36:00Z</cp:lastPrinted>
  <dcterms:created xsi:type="dcterms:W3CDTF">2024-02-26T08:53:00Z</dcterms:created>
  <dcterms:modified xsi:type="dcterms:W3CDTF">2024-02-27T07:28:00Z</dcterms:modified>
</cp:coreProperties>
</file>