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25932" w:rsidRDefault="00BC697D">
      <w:pPr>
        <w:spacing w:line="288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Новость для размещения</w:t>
      </w:r>
    </w:p>
    <w:p w14:paraId="00000002" w14:textId="77777777" w:rsidR="00725932" w:rsidRDefault="00BC697D">
      <w:pPr>
        <w:spacing w:line="28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на тематических информационных ресурсах и региональных изданиях</w:t>
      </w:r>
    </w:p>
    <w:p w14:paraId="00000003" w14:textId="77777777" w:rsidR="00725932" w:rsidRDefault="00BC697D">
      <w:pPr>
        <w:spacing w:line="288" w:lineRule="auto"/>
        <w:ind w:firstLine="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4" w14:textId="77777777" w:rsidR="00725932" w:rsidRDefault="00BC697D">
      <w:pPr>
        <w:spacing w:line="288" w:lineRule="auto"/>
        <w:ind w:firstLine="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Фонд развития интернет-инициатив (ФРИИ) и Министерство цифрового развития, связи и массовых коммуникаций Российской Федерации приглашают российские ИТ-компании </w:t>
      </w:r>
      <w:r>
        <w:rPr>
          <w:sz w:val="24"/>
          <w:szCs w:val="24"/>
        </w:rPr>
        <w:t>принять участие в конкурсном отборе в десятый юбилейный акселератор Спринт. Это бесплатная программа акселерации проектов по разработке российских решений в сфере информационных технологий.</w:t>
      </w:r>
    </w:p>
    <w:p w14:paraId="00000005" w14:textId="77777777" w:rsidR="00725932" w:rsidRDefault="00BC697D">
      <w:pPr>
        <w:spacing w:line="288" w:lineRule="auto"/>
        <w:ind w:firstLine="560"/>
        <w:jc w:val="both"/>
        <w:rPr>
          <w:sz w:val="24"/>
          <w:szCs w:val="24"/>
        </w:rPr>
      </w:pPr>
      <w:r>
        <w:rPr>
          <w:sz w:val="24"/>
          <w:szCs w:val="24"/>
        </w:rPr>
        <w:t>Победители конкурсного отбора смогут пройти акселерационную програ</w:t>
      </w:r>
      <w:r>
        <w:rPr>
          <w:sz w:val="24"/>
          <w:szCs w:val="24"/>
        </w:rPr>
        <w:t>мму Спринт, осуществляемую Фондом развития интернет-инициатив (далее — ФРИИ) в рамках реализации национального проекта «Цифровая экономика».</w:t>
      </w:r>
    </w:p>
    <w:p w14:paraId="00000006" w14:textId="77777777" w:rsidR="00725932" w:rsidRDefault="00BC697D">
      <w:pPr>
        <w:spacing w:line="288" w:lineRule="auto"/>
        <w:ind w:firstLine="560"/>
        <w:jc w:val="both"/>
        <w:rPr>
          <w:sz w:val="24"/>
          <w:szCs w:val="24"/>
        </w:rPr>
      </w:pPr>
      <w:r>
        <w:rPr>
          <w:sz w:val="24"/>
          <w:szCs w:val="24"/>
        </w:rPr>
        <w:t>Программа Спринт нацелена на формирование управленческих компетенций, необходимых для масштабирования бизнеса и пос</w:t>
      </w:r>
      <w:r>
        <w:rPr>
          <w:sz w:val="24"/>
          <w:szCs w:val="24"/>
        </w:rPr>
        <w:t>троения системы продаж ИТ-продуктов.</w:t>
      </w:r>
    </w:p>
    <w:p w14:paraId="00000007" w14:textId="77777777" w:rsidR="00725932" w:rsidRDefault="00BC697D">
      <w:pPr>
        <w:spacing w:line="288" w:lineRule="auto"/>
        <w:ind w:firstLine="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участию приглашаются российские технологические компании, осуществляющие разработку решений в сфере новых коммуникационных интернет-технологий (НКИТ) и нового общесистемного программного обеспечения (НОПО): продуктов </w:t>
      </w:r>
      <w:r>
        <w:rPr>
          <w:sz w:val="24"/>
          <w:szCs w:val="24"/>
        </w:rPr>
        <w:t>для управления контентом, обработки данных, онлайн-обучения, совместной работы и других задач. Для региональных компаний возможно участие в онлайн формате.</w:t>
      </w:r>
    </w:p>
    <w:p w14:paraId="00000008" w14:textId="77777777" w:rsidR="00725932" w:rsidRDefault="00BC697D">
      <w:pPr>
        <w:spacing w:line="288" w:lineRule="auto"/>
        <w:ind w:firstLine="560"/>
        <w:jc w:val="both"/>
        <w:rPr>
          <w:sz w:val="24"/>
          <w:szCs w:val="24"/>
        </w:rPr>
      </w:pPr>
      <w:r>
        <w:rPr>
          <w:sz w:val="24"/>
          <w:szCs w:val="24"/>
        </w:rPr>
        <w:t>За 2021-2023 годы ФРИИ провёл 9 конкурсных отборов, получил 1631 заявку из 74 субъектов РФ и заверши</w:t>
      </w:r>
      <w:r>
        <w:rPr>
          <w:sz w:val="24"/>
          <w:szCs w:val="24"/>
        </w:rPr>
        <w:t>л акселерацию 392 проектов по разработке российских решений в сфере ИТ.</w:t>
      </w:r>
    </w:p>
    <w:p w14:paraId="00000009" w14:textId="3D617AD1" w:rsidR="00725932" w:rsidRDefault="00BC697D">
      <w:pPr>
        <w:spacing w:line="288" w:lineRule="auto"/>
        <w:ind w:firstLine="560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>В период акселерации большинство проектов-участников отмечают качественные изменения в бизнесе — привлекают первых пользователей своего продукта, запускают продажи или повышают бизнес-</w:t>
      </w:r>
      <w:r>
        <w:rPr>
          <w:sz w:val="24"/>
          <w:szCs w:val="24"/>
        </w:rPr>
        <w:t xml:space="preserve">показатели. Суммарно участники </w:t>
      </w:r>
      <w:proofErr w:type="gramStart"/>
      <w:r>
        <w:rPr>
          <w:sz w:val="24"/>
          <w:szCs w:val="24"/>
        </w:rPr>
        <w:t xml:space="preserve">привлекли </w:t>
      </w:r>
      <w:r w:rsidR="00516E8D">
        <w:rPr>
          <w:sz w:val="24"/>
          <w:szCs w:val="24"/>
          <w:lang w:val="ru-RU"/>
        </w:rPr>
        <w:t xml:space="preserve"> свыше</w:t>
      </w:r>
      <w:proofErr w:type="gramEnd"/>
      <w:r w:rsidR="00516E8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highlight w:val="white"/>
        </w:rPr>
        <w:t xml:space="preserve">102 </w:t>
      </w:r>
      <w:r w:rsidR="00516E8D">
        <w:rPr>
          <w:sz w:val="24"/>
          <w:szCs w:val="24"/>
          <w:highlight w:val="white"/>
          <w:lang w:val="ru-RU"/>
        </w:rPr>
        <w:t xml:space="preserve">тысяч </w:t>
      </w:r>
      <w:r>
        <w:rPr>
          <w:sz w:val="24"/>
          <w:szCs w:val="24"/>
          <w:highlight w:val="white"/>
        </w:rPr>
        <w:t xml:space="preserve">новых пользователей и получили </w:t>
      </w:r>
      <w:r w:rsidR="00516E8D">
        <w:rPr>
          <w:sz w:val="24"/>
          <w:szCs w:val="24"/>
          <w:highlight w:val="white"/>
          <w:lang w:val="ru-RU"/>
        </w:rPr>
        <w:t>более</w:t>
      </w:r>
      <w:r>
        <w:rPr>
          <w:sz w:val="24"/>
          <w:szCs w:val="24"/>
          <w:highlight w:val="white"/>
        </w:rPr>
        <w:t xml:space="preserve"> 58</w:t>
      </w:r>
      <w:r w:rsidR="00516E8D">
        <w:rPr>
          <w:sz w:val="24"/>
          <w:szCs w:val="24"/>
          <w:highlight w:val="white"/>
          <w:lang w:val="ru-RU"/>
        </w:rPr>
        <w:t>0</w:t>
      </w:r>
      <w:r>
        <w:rPr>
          <w:sz w:val="24"/>
          <w:szCs w:val="24"/>
          <w:highlight w:val="white"/>
        </w:rPr>
        <w:t xml:space="preserve"> млн рублей новой выручки.</w:t>
      </w:r>
    </w:p>
    <w:p w14:paraId="0000000A" w14:textId="77777777" w:rsidR="00725932" w:rsidRDefault="00BC697D">
      <w:pPr>
        <w:spacing w:line="288" w:lineRule="auto"/>
        <w:ind w:firstLine="560"/>
        <w:jc w:val="both"/>
        <w:rPr>
          <w:sz w:val="24"/>
          <w:szCs w:val="24"/>
        </w:rPr>
      </w:pPr>
      <w:r>
        <w:rPr>
          <w:sz w:val="24"/>
          <w:szCs w:val="24"/>
        </w:rPr>
        <w:t>Заявку на участие в конкурсном отборе можно подать дистанционно до 16 февраля 2024 года (включительно) на официальном сайте акселер</w:t>
      </w:r>
      <w:r>
        <w:rPr>
          <w:sz w:val="24"/>
          <w:szCs w:val="24"/>
        </w:rPr>
        <w:t>атора Спринт. Старт акселерационной программы запланирован на май 2024 года.</w:t>
      </w:r>
    </w:p>
    <w:p w14:paraId="0000000B" w14:textId="77777777" w:rsidR="00725932" w:rsidRDefault="00BC697D">
      <w:pPr>
        <w:spacing w:line="288" w:lineRule="auto"/>
        <w:ind w:firstLine="560"/>
        <w:jc w:val="both"/>
        <w:rPr>
          <w:color w:val="0563C1"/>
          <w:sz w:val="24"/>
          <w:szCs w:val="24"/>
          <w:u w:val="single"/>
        </w:rPr>
      </w:pPr>
      <w:r>
        <w:rPr>
          <w:sz w:val="24"/>
          <w:szCs w:val="24"/>
        </w:rPr>
        <w:t xml:space="preserve">Подробная информация об акселераторе и условиях участия в программе представлена на официальном сайте: </w:t>
      </w:r>
      <w:hyperlink r:id="rId4">
        <w:r>
          <w:rPr>
            <w:color w:val="1155CC"/>
            <w:sz w:val="24"/>
            <w:szCs w:val="24"/>
            <w:u w:val="single"/>
          </w:rPr>
          <w:t>https://sprint.iidf.ru/</w:t>
        </w:r>
      </w:hyperlink>
      <w:r>
        <w:rPr>
          <w:sz w:val="24"/>
          <w:szCs w:val="24"/>
        </w:rPr>
        <w:br/>
      </w:r>
      <w:r>
        <w:rPr>
          <w:sz w:val="24"/>
          <w:szCs w:val="24"/>
        </w:rPr>
        <w:tab/>
        <w:t>Качестве</w:t>
      </w:r>
      <w:r>
        <w:rPr>
          <w:sz w:val="24"/>
          <w:szCs w:val="24"/>
        </w:rPr>
        <w:t>нно подготовить заявку на конкурс поможет серия вебинаров, которая доступна по ссылке</w:t>
      </w:r>
      <w:hyperlink r:id="rId5">
        <w:r>
          <w:rPr>
            <w:sz w:val="24"/>
            <w:szCs w:val="24"/>
          </w:rPr>
          <w:t xml:space="preserve"> </w:t>
        </w:r>
      </w:hyperlink>
      <w:hyperlink r:id="rId6">
        <w:r>
          <w:rPr>
            <w:rFonts w:ascii="Roboto" w:eastAsia="Roboto" w:hAnsi="Roboto" w:cs="Roboto"/>
            <w:color w:val="1155CC"/>
            <w:sz w:val="23"/>
            <w:szCs w:val="23"/>
            <w:highlight w:val="white"/>
          </w:rPr>
          <w:t>https://online.iidf.ru/kurs_state_support_i</w:t>
        </w:r>
        <w:r>
          <w:rPr>
            <w:rFonts w:ascii="Roboto" w:eastAsia="Roboto" w:hAnsi="Roboto" w:cs="Roboto"/>
            <w:color w:val="1155CC"/>
            <w:sz w:val="23"/>
            <w:szCs w:val="23"/>
            <w:highlight w:val="white"/>
          </w:rPr>
          <w:t>t</w:t>
        </w:r>
      </w:hyperlink>
      <w:r>
        <w:rPr>
          <w:color w:val="0563C1"/>
          <w:sz w:val="24"/>
          <w:szCs w:val="24"/>
          <w:u w:val="single"/>
        </w:rPr>
        <w:t xml:space="preserve"> </w:t>
      </w:r>
    </w:p>
    <w:p w14:paraId="0000000C" w14:textId="77777777" w:rsidR="00725932" w:rsidRDefault="00BC697D">
      <w:pPr>
        <w:spacing w:after="160"/>
        <w:rPr>
          <w:b/>
        </w:rPr>
      </w:pPr>
      <w:r>
        <w:rPr>
          <w:sz w:val="24"/>
          <w:szCs w:val="24"/>
        </w:rPr>
        <w:t xml:space="preserve"> </w:t>
      </w:r>
    </w:p>
    <w:sectPr w:rsidR="0072593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932"/>
    <w:rsid w:val="00516E8D"/>
    <w:rsid w:val="00725932"/>
    <w:rsid w:val="00BC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63497"/>
  <w15:docId w15:val="{DAFE428B-F4CD-4320-9DC3-528421EF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line.iidf.ru/kurs_state_support_it" TargetMode="External"/><Relationship Id="rId5" Type="http://schemas.openxmlformats.org/officeDocument/2006/relationships/hyperlink" Target="https://online.iidf.ru/teach/control/stream" TargetMode="External"/><Relationship Id="rId4" Type="http://schemas.openxmlformats.org/officeDocument/2006/relationships/hyperlink" Target="https://sprint.iidf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2024-01-26T07:17:00Z</dcterms:created>
  <dcterms:modified xsi:type="dcterms:W3CDTF">2024-01-26T07:17:00Z</dcterms:modified>
</cp:coreProperties>
</file>