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397AD" w14:textId="01F8CDE5" w:rsidR="00841F20" w:rsidRPr="00CA2ED1" w:rsidRDefault="008C4D36" w:rsidP="00B05258">
      <w:pPr>
        <w:pStyle w:val="a5"/>
        <w:jc w:val="center"/>
        <w:rPr>
          <w:b/>
          <w:sz w:val="28"/>
          <w:szCs w:val="28"/>
        </w:rPr>
      </w:pPr>
      <w:r w:rsidRPr="00CA2ED1">
        <w:rPr>
          <w:rFonts w:cs="Tahoma"/>
          <w:b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 wp14:anchorId="39516E40" wp14:editId="6E98FB01">
            <wp:simplePos x="0" y="0"/>
            <wp:positionH relativeFrom="margin">
              <wp:posOffset>1893570</wp:posOffset>
            </wp:positionH>
            <wp:positionV relativeFrom="paragraph">
              <wp:posOffset>58369</wp:posOffset>
            </wp:positionV>
            <wp:extent cx="2400300" cy="114300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E49B9" w14:textId="77777777" w:rsidR="00677976" w:rsidRPr="00CA2ED1" w:rsidRDefault="00677976" w:rsidP="00677976">
      <w:pPr>
        <w:pStyle w:val="a5"/>
        <w:jc w:val="center"/>
        <w:rPr>
          <w:b/>
        </w:rPr>
      </w:pPr>
      <w:r w:rsidRPr="00CA2ED1">
        <w:rPr>
          <w:b/>
        </w:rPr>
        <w:t xml:space="preserve">Перевод земель сельскохозяйственного назначения для добычи общераспространённых полезных ископаемых: </w:t>
      </w:r>
    </w:p>
    <w:p w14:paraId="778109A5" w14:textId="5C7679F4" w:rsidR="00677976" w:rsidRPr="00CA2ED1" w:rsidRDefault="00677976" w:rsidP="00677976">
      <w:pPr>
        <w:pStyle w:val="a5"/>
        <w:jc w:val="center"/>
        <w:rPr>
          <w:b/>
        </w:rPr>
      </w:pPr>
      <w:r w:rsidRPr="00CA2ED1">
        <w:rPr>
          <w:b/>
        </w:rPr>
        <w:t xml:space="preserve">новые правовые ограничения и переходные </w:t>
      </w:r>
      <w:bookmarkStart w:id="0" w:name="_GoBack"/>
      <w:r w:rsidRPr="00CA2ED1">
        <w:rPr>
          <w:b/>
        </w:rPr>
        <w:t>механизмы</w:t>
      </w:r>
      <w:r w:rsidRPr="00CA2ED1">
        <w:rPr>
          <w:b/>
          <w:color w:val="000000" w:themeColor="text1"/>
        </w:rPr>
        <w:t xml:space="preserve"> </w:t>
      </w:r>
      <w:hyperlink r:id="rId7" w:history="1">
        <w:r w:rsidRPr="00CA2ED1">
          <w:rPr>
            <w:rStyle w:val="a7"/>
            <w:b/>
            <w:color w:val="000000" w:themeColor="text1"/>
            <w:u w:val="none"/>
          </w:rPr>
          <w:t>Закона № 52-ФЗ</w:t>
        </w:r>
      </w:hyperlink>
      <w:bookmarkEnd w:id="0"/>
    </w:p>
    <w:p w14:paraId="3FE595C7" w14:textId="77777777" w:rsidR="00841F20" w:rsidRPr="00CA2ED1" w:rsidRDefault="00841F20" w:rsidP="00677976">
      <w:pPr>
        <w:pStyle w:val="a5"/>
      </w:pPr>
    </w:p>
    <w:p w14:paraId="61EA6E15" w14:textId="34D866DE" w:rsidR="00677976" w:rsidRPr="00CA2ED1" w:rsidRDefault="00677976" w:rsidP="00E176DE">
      <w:pPr>
        <w:pStyle w:val="a5"/>
        <w:ind w:firstLine="567"/>
        <w:jc w:val="both"/>
        <w:rPr>
          <w:color w:val="000000" w:themeColor="text1"/>
          <w:sz w:val="22"/>
          <w:szCs w:val="22"/>
        </w:rPr>
      </w:pPr>
      <w:r w:rsidRPr="00CA2ED1">
        <w:rPr>
          <w:color w:val="000000" w:themeColor="text1"/>
          <w:sz w:val="22"/>
          <w:szCs w:val="22"/>
        </w:rPr>
        <w:t xml:space="preserve">В 2025 году вопросы перевода земель сельскохозяйственного назначения в иные категории приобрели особую актуальность в связи с принятием </w:t>
      </w:r>
      <w:hyperlink r:id="rId8" w:history="1">
        <w:r w:rsidRPr="00CA2ED1">
          <w:rPr>
            <w:rStyle w:val="a7"/>
            <w:color w:val="000000" w:themeColor="text1"/>
            <w:sz w:val="22"/>
            <w:szCs w:val="22"/>
            <w:u w:val="none"/>
          </w:rPr>
          <w:t xml:space="preserve">Федерального закона от </w:t>
        </w:r>
        <w:r w:rsidR="00134CF4">
          <w:rPr>
            <w:rStyle w:val="a7"/>
            <w:color w:val="000000" w:themeColor="text1"/>
            <w:sz w:val="22"/>
            <w:szCs w:val="22"/>
            <w:u w:val="none"/>
          </w:rPr>
          <w:t>01.04.</w:t>
        </w:r>
        <w:r w:rsidRPr="00CA2ED1">
          <w:rPr>
            <w:rStyle w:val="a7"/>
            <w:color w:val="000000" w:themeColor="text1"/>
            <w:sz w:val="22"/>
            <w:szCs w:val="22"/>
            <w:u w:val="none"/>
          </w:rPr>
          <w:t>2025 г. № 52-ФЗ «О внесении изменений в отдельные законодательные акты Российской Федерации»</w:t>
        </w:r>
      </w:hyperlink>
      <w:r w:rsidRPr="00CA2ED1">
        <w:rPr>
          <w:color w:val="000000" w:themeColor="text1"/>
          <w:sz w:val="22"/>
          <w:szCs w:val="22"/>
        </w:rPr>
        <w:t xml:space="preserve"> (далее — </w:t>
      </w:r>
      <w:hyperlink r:id="rId9" w:history="1">
        <w:r w:rsidRPr="00CA2ED1">
          <w:rPr>
            <w:rStyle w:val="a7"/>
            <w:color w:val="000000" w:themeColor="text1"/>
            <w:sz w:val="22"/>
            <w:szCs w:val="22"/>
            <w:u w:val="none"/>
          </w:rPr>
          <w:t>Закон № 52-ФЗ</w:t>
        </w:r>
      </w:hyperlink>
      <w:r w:rsidRPr="00CA2ED1">
        <w:rPr>
          <w:color w:val="000000" w:themeColor="text1"/>
          <w:sz w:val="22"/>
          <w:szCs w:val="22"/>
        </w:rPr>
        <w:t>). Указанный закон направлен на существенное реформирование механизма перевода земель, прежде всего — в части усиления охраны сельскохозяйственных угодий как особо ценной категории земель.</w:t>
      </w:r>
    </w:p>
    <w:p w14:paraId="2F76D364" w14:textId="77777777" w:rsidR="00E176DE" w:rsidRPr="00CA2ED1" w:rsidRDefault="00E176DE" w:rsidP="00E176DE">
      <w:pPr>
        <w:pStyle w:val="a5"/>
        <w:ind w:firstLine="567"/>
        <w:jc w:val="both"/>
        <w:rPr>
          <w:color w:val="000000" w:themeColor="text1"/>
          <w:sz w:val="22"/>
          <w:szCs w:val="22"/>
        </w:rPr>
      </w:pPr>
    </w:p>
    <w:p w14:paraId="798DFA7C" w14:textId="1DB8ACEB" w:rsidR="00677976" w:rsidRPr="00CA2ED1" w:rsidRDefault="00677976" w:rsidP="00E176DE">
      <w:pPr>
        <w:pStyle w:val="a5"/>
        <w:ind w:firstLine="567"/>
        <w:jc w:val="both"/>
        <w:rPr>
          <w:color w:val="000000" w:themeColor="text1"/>
          <w:sz w:val="22"/>
          <w:szCs w:val="22"/>
        </w:rPr>
      </w:pPr>
      <w:r w:rsidRPr="00CA2ED1">
        <w:rPr>
          <w:color w:val="000000" w:themeColor="text1"/>
          <w:sz w:val="22"/>
          <w:szCs w:val="22"/>
        </w:rPr>
        <w:t xml:space="preserve">Ответ Департамента земельной политики, имущественных отношений и госсобственности </w:t>
      </w:r>
      <w:r w:rsidRPr="00CA2ED1">
        <w:rPr>
          <w:rStyle w:val="whitespace-normal"/>
          <w:rFonts w:cs="Tahoma"/>
          <w:color w:val="000000" w:themeColor="text1"/>
          <w:sz w:val="22"/>
          <w:szCs w:val="22"/>
        </w:rPr>
        <w:t>Министерств</w:t>
      </w:r>
      <w:r w:rsidR="00134CF4">
        <w:rPr>
          <w:rStyle w:val="whitespace-normal"/>
          <w:rFonts w:cs="Tahoma"/>
          <w:color w:val="000000" w:themeColor="text1"/>
          <w:sz w:val="22"/>
          <w:szCs w:val="22"/>
        </w:rPr>
        <w:t>а</w:t>
      </w:r>
      <w:r w:rsidRPr="00CA2ED1">
        <w:rPr>
          <w:rStyle w:val="whitespace-normal"/>
          <w:rFonts w:cs="Tahoma"/>
          <w:color w:val="000000" w:themeColor="text1"/>
          <w:sz w:val="22"/>
          <w:szCs w:val="22"/>
        </w:rPr>
        <w:t xml:space="preserve"> сельского хозяйства Российской Федерации</w:t>
      </w:r>
      <w:r w:rsidRPr="00CA2ED1">
        <w:rPr>
          <w:color w:val="000000" w:themeColor="text1"/>
          <w:sz w:val="22"/>
          <w:szCs w:val="22"/>
        </w:rPr>
        <w:t xml:space="preserve">, полученный </w:t>
      </w:r>
      <w:r w:rsidRPr="00CA2ED1">
        <w:rPr>
          <w:b/>
          <w:color w:val="000000" w:themeColor="text1"/>
          <w:sz w:val="22"/>
          <w:szCs w:val="22"/>
        </w:rPr>
        <w:t>ООО «Региональный кадастровый центр»</w:t>
      </w:r>
      <w:r w:rsidRPr="00CA2ED1">
        <w:rPr>
          <w:color w:val="000000" w:themeColor="text1"/>
          <w:sz w:val="22"/>
          <w:szCs w:val="22"/>
        </w:rPr>
        <w:t>, представляет собой значимый ориентир для правоприменительной практики. Он позволяет определить цели законодателя, временные рамки введения ограничений и правовые последствия для проектов, связанных с добычей общераспространённых полезных ископаемых (</w:t>
      </w:r>
      <w:r w:rsidR="003103EF" w:rsidRPr="00CA2ED1">
        <w:rPr>
          <w:color w:val="000000" w:themeColor="text1"/>
          <w:sz w:val="22"/>
          <w:szCs w:val="22"/>
        </w:rPr>
        <w:t xml:space="preserve">далее - </w:t>
      </w:r>
      <w:r w:rsidRPr="00CA2ED1">
        <w:rPr>
          <w:color w:val="000000" w:themeColor="text1"/>
          <w:sz w:val="22"/>
          <w:szCs w:val="22"/>
        </w:rPr>
        <w:t>ОПИ).</w:t>
      </w:r>
    </w:p>
    <w:p w14:paraId="6C9CA466" w14:textId="62F3935B" w:rsidR="00677976" w:rsidRPr="00CA2ED1" w:rsidRDefault="00677976" w:rsidP="00E176DE">
      <w:pPr>
        <w:pStyle w:val="a5"/>
        <w:ind w:firstLine="567"/>
        <w:jc w:val="both"/>
        <w:rPr>
          <w:color w:val="000000" w:themeColor="text1"/>
          <w:sz w:val="22"/>
          <w:szCs w:val="22"/>
        </w:rPr>
      </w:pPr>
      <w:r w:rsidRPr="00CA2ED1">
        <w:rPr>
          <w:color w:val="000000" w:themeColor="text1"/>
          <w:sz w:val="22"/>
          <w:szCs w:val="22"/>
        </w:rPr>
        <w:t>В ответе подчёркивается, что Минсельхоз России</w:t>
      </w:r>
      <w:r w:rsidR="00134CF4">
        <w:rPr>
          <w:color w:val="000000" w:themeColor="text1"/>
          <w:sz w:val="22"/>
          <w:szCs w:val="22"/>
        </w:rPr>
        <w:t xml:space="preserve"> указывает на ключевые положения Закона.</w:t>
      </w:r>
      <w:r w:rsidRPr="00CA2ED1">
        <w:rPr>
          <w:color w:val="000000" w:themeColor="text1"/>
          <w:sz w:val="22"/>
          <w:szCs w:val="22"/>
        </w:rPr>
        <w:t xml:space="preserve"> Вместе с тем Департамент указывает на ключевые положения </w:t>
      </w:r>
      <w:hyperlink r:id="rId10" w:history="1">
        <w:r w:rsidRPr="00CA2ED1">
          <w:rPr>
            <w:rStyle w:val="a7"/>
            <w:color w:val="000000" w:themeColor="text1"/>
            <w:sz w:val="22"/>
            <w:szCs w:val="22"/>
            <w:u w:val="none"/>
          </w:rPr>
          <w:t>Закона № 52-ФЗ</w:t>
        </w:r>
      </w:hyperlink>
      <w:r w:rsidRPr="00CA2ED1">
        <w:rPr>
          <w:color w:val="000000" w:themeColor="text1"/>
          <w:sz w:val="22"/>
          <w:szCs w:val="22"/>
        </w:rPr>
        <w:t>, подлежащие обязательному учёту всеми участниками земельных и градостроительных отношений.</w:t>
      </w:r>
    </w:p>
    <w:p w14:paraId="505BC547" w14:textId="25B06D8B" w:rsidR="00677976" w:rsidRPr="00CA2ED1" w:rsidRDefault="00677976" w:rsidP="003103EF">
      <w:pPr>
        <w:pStyle w:val="a5"/>
        <w:ind w:firstLine="567"/>
        <w:jc w:val="both"/>
        <w:rPr>
          <w:color w:val="000000" w:themeColor="text1"/>
          <w:sz w:val="22"/>
          <w:szCs w:val="22"/>
        </w:rPr>
      </w:pPr>
      <w:r w:rsidRPr="00CA2ED1">
        <w:rPr>
          <w:color w:val="000000" w:themeColor="text1"/>
          <w:sz w:val="22"/>
          <w:szCs w:val="22"/>
        </w:rPr>
        <w:t>Законодательная цель сформулирована однозначно:</w:t>
      </w:r>
      <w:r w:rsidR="004E7E04" w:rsidRPr="00CA2ED1">
        <w:rPr>
          <w:color w:val="000000" w:themeColor="text1"/>
          <w:sz w:val="22"/>
          <w:szCs w:val="22"/>
        </w:rPr>
        <w:t xml:space="preserve"> </w:t>
      </w:r>
      <w:r w:rsidRPr="00CA2ED1">
        <w:rPr>
          <w:rStyle w:val="a4"/>
          <w:rFonts w:cs="Tahoma"/>
          <w:color w:val="000000" w:themeColor="text1"/>
          <w:sz w:val="22"/>
          <w:szCs w:val="22"/>
        </w:rPr>
        <w:t>приоритет сохранения сельскохозяйственных угодий</w:t>
      </w:r>
      <w:r w:rsidRPr="00CA2ED1">
        <w:rPr>
          <w:color w:val="000000" w:themeColor="text1"/>
          <w:sz w:val="22"/>
          <w:szCs w:val="22"/>
        </w:rPr>
        <w:t xml:space="preserve"> как основы аграрного производства и важнейшего элемента продовольственной безопасности Российской Федерации.</w:t>
      </w:r>
    </w:p>
    <w:p w14:paraId="6BAC281B" w14:textId="77777777" w:rsidR="00677976" w:rsidRPr="00CA2ED1" w:rsidRDefault="00A65F20" w:rsidP="00677976">
      <w:pPr>
        <w:pStyle w:val="a5"/>
        <w:rPr>
          <w:color w:val="000000" w:themeColor="text1"/>
        </w:rPr>
      </w:pPr>
      <w:r>
        <w:rPr>
          <w:color w:val="000000" w:themeColor="text1"/>
        </w:rPr>
        <w:pict w14:anchorId="33E0E2ED">
          <v:rect id="_x0000_i1025" style="width:0;height:1.5pt" o:hralign="center" o:hrstd="t" o:hr="t" fillcolor="#a0a0a0" stroked="f"/>
        </w:pict>
      </w:r>
    </w:p>
    <w:p w14:paraId="468B828D" w14:textId="6E26376F" w:rsidR="00677976" w:rsidRPr="00CA2ED1" w:rsidRDefault="00677976" w:rsidP="00677976">
      <w:pPr>
        <w:pStyle w:val="a5"/>
        <w:rPr>
          <w:b/>
          <w:color w:val="000000" w:themeColor="text1"/>
          <w:sz w:val="22"/>
          <w:szCs w:val="22"/>
        </w:rPr>
      </w:pPr>
      <w:r w:rsidRPr="00CA2ED1">
        <w:rPr>
          <w:b/>
          <w:color w:val="000000" w:themeColor="text1"/>
          <w:sz w:val="22"/>
          <w:szCs w:val="22"/>
        </w:rPr>
        <w:t>Изменения в регулировании перевода земель</w:t>
      </w:r>
    </w:p>
    <w:p w14:paraId="5DC5D994" w14:textId="77777777" w:rsidR="00503185" w:rsidRPr="00CA2ED1" w:rsidRDefault="00503185" w:rsidP="00677976">
      <w:pPr>
        <w:pStyle w:val="a5"/>
        <w:jc w:val="both"/>
        <w:rPr>
          <w:color w:val="000000" w:themeColor="text1"/>
          <w:sz w:val="22"/>
          <w:szCs w:val="22"/>
        </w:rPr>
      </w:pPr>
    </w:p>
    <w:p w14:paraId="64DE5972" w14:textId="6C42A128" w:rsidR="00677976" w:rsidRPr="00CA2ED1" w:rsidRDefault="00A65F20" w:rsidP="003103EF">
      <w:pPr>
        <w:pStyle w:val="a5"/>
        <w:ind w:firstLine="567"/>
        <w:jc w:val="both"/>
        <w:rPr>
          <w:color w:val="000000" w:themeColor="text1"/>
          <w:sz w:val="22"/>
          <w:szCs w:val="22"/>
        </w:rPr>
      </w:pPr>
      <w:hyperlink r:id="rId11" w:history="1">
        <w:r w:rsidR="00677976" w:rsidRPr="00CA2ED1">
          <w:rPr>
            <w:rStyle w:val="a7"/>
            <w:color w:val="000000" w:themeColor="text1"/>
            <w:sz w:val="22"/>
            <w:szCs w:val="22"/>
            <w:u w:val="none"/>
          </w:rPr>
          <w:t>Законом № 52-ФЗ</w:t>
        </w:r>
      </w:hyperlink>
      <w:r w:rsidR="00677976" w:rsidRPr="00CA2ED1">
        <w:rPr>
          <w:color w:val="000000" w:themeColor="text1"/>
          <w:sz w:val="22"/>
          <w:szCs w:val="22"/>
        </w:rPr>
        <w:t xml:space="preserve"> скорректирован перечень исключительных случаев, при которых допускается перевод земель сельскохозяйственного назначения в иные категории. Принципиальным нововведением стало дополнение </w:t>
      </w:r>
      <w:hyperlink r:id="rId12" w:history="1">
        <w:r w:rsidR="00677976" w:rsidRPr="00CA2ED1">
          <w:rPr>
            <w:rStyle w:val="a7"/>
            <w:color w:val="000000" w:themeColor="text1"/>
            <w:sz w:val="22"/>
            <w:szCs w:val="22"/>
            <w:u w:val="none"/>
          </w:rPr>
          <w:t>статьи 7 Федерального закона от 21.12.2004 № 172-ФЗ частью 3</w:t>
        </w:r>
      </w:hyperlink>
      <w:r w:rsidR="00677976" w:rsidRPr="00CA2ED1">
        <w:rPr>
          <w:color w:val="000000" w:themeColor="text1"/>
          <w:sz w:val="22"/>
          <w:szCs w:val="22"/>
        </w:rPr>
        <w:t xml:space="preserve">, </w:t>
      </w:r>
      <w:r w:rsidR="00677976" w:rsidRPr="00CA2ED1">
        <w:rPr>
          <w:rStyle w:val="a4"/>
          <w:rFonts w:cs="Tahoma"/>
          <w:color w:val="000000" w:themeColor="text1"/>
          <w:sz w:val="22"/>
          <w:szCs w:val="22"/>
        </w:rPr>
        <w:t>устанавливающей прямой запрет на перевод сельскохозяйственных угодий</w:t>
      </w:r>
      <w:r w:rsidR="00677976" w:rsidRPr="00CA2ED1">
        <w:rPr>
          <w:color w:val="000000" w:themeColor="text1"/>
          <w:sz w:val="22"/>
          <w:szCs w:val="22"/>
        </w:rPr>
        <w:t xml:space="preserve"> в другую категорию </w:t>
      </w:r>
      <w:r w:rsidR="00677976" w:rsidRPr="00CA2ED1">
        <w:rPr>
          <w:rStyle w:val="a4"/>
          <w:rFonts w:cs="Tahoma"/>
          <w:color w:val="000000" w:themeColor="text1"/>
          <w:sz w:val="22"/>
          <w:szCs w:val="22"/>
        </w:rPr>
        <w:t>в целях добычи общераспространённых полезных ископаемых</w:t>
      </w:r>
      <w:r w:rsidR="00677976" w:rsidRPr="00CA2ED1">
        <w:rPr>
          <w:color w:val="000000" w:themeColor="text1"/>
          <w:sz w:val="22"/>
          <w:szCs w:val="22"/>
        </w:rPr>
        <w:t>.</w:t>
      </w:r>
    </w:p>
    <w:p w14:paraId="411A4C58" w14:textId="77777777" w:rsidR="00677976" w:rsidRPr="00CA2ED1" w:rsidRDefault="00677976" w:rsidP="003103EF">
      <w:pPr>
        <w:pStyle w:val="a5"/>
        <w:ind w:firstLine="567"/>
        <w:jc w:val="both"/>
        <w:rPr>
          <w:color w:val="000000" w:themeColor="text1"/>
          <w:sz w:val="22"/>
          <w:szCs w:val="22"/>
        </w:rPr>
      </w:pPr>
      <w:r w:rsidRPr="00CA2ED1">
        <w:rPr>
          <w:color w:val="000000" w:themeColor="text1"/>
          <w:sz w:val="22"/>
          <w:szCs w:val="22"/>
        </w:rPr>
        <w:t>Тем самым на нормативном уровне закреплён подход, при котором наличие полезных ископаемых само по себе не может служить основанием для изъятия сельхозугодий из оборота.</w:t>
      </w:r>
    </w:p>
    <w:p w14:paraId="28EFB552" w14:textId="77777777" w:rsidR="00677976" w:rsidRPr="00CA2ED1" w:rsidRDefault="00A65F20" w:rsidP="00677976">
      <w:pPr>
        <w:pStyle w:val="a5"/>
        <w:rPr>
          <w:color w:val="000000" w:themeColor="text1"/>
        </w:rPr>
      </w:pPr>
      <w:r>
        <w:rPr>
          <w:color w:val="000000" w:themeColor="text1"/>
        </w:rPr>
        <w:pict w14:anchorId="556E7D41">
          <v:rect id="_x0000_i1026" style="width:0;height:1.5pt" o:hralign="center" o:hrstd="t" o:hr="t" fillcolor="#a0a0a0" stroked="f"/>
        </w:pict>
      </w:r>
    </w:p>
    <w:p w14:paraId="0F0BCD1B" w14:textId="157BA624" w:rsidR="00677976" w:rsidRPr="00CA2ED1" w:rsidRDefault="00677976" w:rsidP="00677976">
      <w:pPr>
        <w:pStyle w:val="a5"/>
        <w:rPr>
          <w:b/>
          <w:color w:val="000000" w:themeColor="text1"/>
          <w:sz w:val="22"/>
          <w:szCs w:val="22"/>
        </w:rPr>
      </w:pPr>
      <w:r w:rsidRPr="00CA2ED1">
        <w:rPr>
          <w:b/>
          <w:color w:val="000000" w:themeColor="text1"/>
          <w:sz w:val="22"/>
          <w:szCs w:val="22"/>
        </w:rPr>
        <w:t>Сроки вступления ограничений в силу</w:t>
      </w:r>
    </w:p>
    <w:p w14:paraId="73AE58B8" w14:textId="77777777" w:rsidR="00677976" w:rsidRPr="00CA2ED1" w:rsidRDefault="00677976" w:rsidP="00677976">
      <w:pPr>
        <w:pStyle w:val="a5"/>
        <w:rPr>
          <w:color w:val="000000" w:themeColor="text1"/>
          <w:sz w:val="22"/>
          <w:szCs w:val="22"/>
        </w:rPr>
      </w:pPr>
    </w:p>
    <w:p w14:paraId="52C82EC5" w14:textId="51F3C47C" w:rsidR="00677976" w:rsidRPr="00CA2ED1" w:rsidRDefault="00A65F20" w:rsidP="00677976">
      <w:pPr>
        <w:pStyle w:val="a5"/>
        <w:jc w:val="both"/>
        <w:rPr>
          <w:color w:val="000000" w:themeColor="text1"/>
          <w:sz w:val="22"/>
          <w:szCs w:val="22"/>
        </w:rPr>
      </w:pPr>
      <w:hyperlink r:id="rId13" w:history="1">
        <w:r w:rsidR="00677976" w:rsidRPr="00CA2ED1">
          <w:rPr>
            <w:rStyle w:val="a7"/>
            <w:color w:val="000000" w:themeColor="text1"/>
            <w:sz w:val="22"/>
            <w:szCs w:val="22"/>
            <w:u w:val="none"/>
          </w:rPr>
          <w:t>Закон № 52-ФЗ</w:t>
        </w:r>
      </w:hyperlink>
      <w:r w:rsidR="00677976" w:rsidRPr="00CA2ED1">
        <w:rPr>
          <w:color w:val="000000" w:themeColor="text1"/>
          <w:sz w:val="22"/>
          <w:szCs w:val="22"/>
        </w:rPr>
        <w:t xml:space="preserve"> вводит поэтапное вступление новых норм:</w:t>
      </w:r>
    </w:p>
    <w:p w14:paraId="64B70A9D" w14:textId="44247E6B" w:rsidR="00677976" w:rsidRPr="00CA2ED1" w:rsidRDefault="00677976" w:rsidP="003103EF">
      <w:pPr>
        <w:pStyle w:val="a5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CA2ED1">
        <w:rPr>
          <w:rStyle w:val="a4"/>
          <w:rFonts w:cs="Tahoma"/>
          <w:color w:val="000000" w:themeColor="text1"/>
          <w:sz w:val="22"/>
          <w:szCs w:val="22"/>
        </w:rPr>
        <w:t>с 1 марта 2026 года</w:t>
      </w:r>
      <w:r w:rsidRPr="00CA2ED1">
        <w:rPr>
          <w:color w:val="000000" w:themeColor="text1"/>
          <w:sz w:val="22"/>
          <w:szCs w:val="22"/>
        </w:rPr>
        <w:t xml:space="preserve"> — вступает в силу основная часть изменений в </w:t>
      </w:r>
      <w:hyperlink r:id="rId14" w:history="1">
        <w:r w:rsidRPr="00CA2ED1">
          <w:rPr>
            <w:rStyle w:val="a7"/>
            <w:color w:val="000000" w:themeColor="text1"/>
            <w:sz w:val="22"/>
            <w:szCs w:val="22"/>
            <w:u w:val="none"/>
          </w:rPr>
          <w:t>Земельный кодекс РФ</w:t>
        </w:r>
      </w:hyperlink>
      <w:r w:rsidRPr="00CA2ED1">
        <w:rPr>
          <w:color w:val="000000" w:themeColor="text1"/>
          <w:sz w:val="22"/>
          <w:szCs w:val="22"/>
        </w:rPr>
        <w:t xml:space="preserve"> и смежные законы;</w:t>
      </w:r>
    </w:p>
    <w:p w14:paraId="5D1F1B13" w14:textId="4BA755B8" w:rsidR="00677976" w:rsidRPr="00CA2ED1" w:rsidRDefault="00677976" w:rsidP="003103EF">
      <w:pPr>
        <w:pStyle w:val="a5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CA2ED1">
        <w:rPr>
          <w:rStyle w:val="a4"/>
          <w:rFonts w:cs="Tahoma"/>
          <w:color w:val="000000" w:themeColor="text1"/>
          <w:sz w:val="22"/>
          <w:szCs w:val="22"/>
        </w:rPr>
        <w:t>с 1 января 2027 года</w:t>
      </w:r>
      <w:r w:rsidRPr="00CA2ED1">
        <w:rPr>
          <w:color w:val="000000" w:themeColor="text1"/>
          <w:sz w:val="22"/>
          <w:szCs w:val="22"/>
        </w:rPr>
        <w:t xml:space="preserve"> — в полном объёме начинает действовать запрет, установленный пунктом </w:t>
      </w:r>
      <w:hyperlink r:id="rId15" w:history="1">
        <w:r w:rsidRPr="00CA2ED1">
          <w:rPr>
            <w:rStyle w:val="a7"/>
            <w:color w:val="000000" w:themeColor="text1"/>
            <w:sz w:val="22"/>
            <w:szCs w:val="22"/>
            <w:u w:val="none"/>
          </w:rPr>
          <w:t>3 статьи 2 Закона № 52-ФЗ</w:t>
        </w:r>
      </w:hyperlink>
      <w:r w:rsidRPr="00CA2ED1">
        <w:rPr>
          <w:color w:val="000000" w:themeColor="text1"/>
          <w:sz w:val="22"/>
          <w:szCs w:val="22"/>
        </w:rPr>
        <w:t>.</w:t>
      </w:r>
    </w:p>
    <w:p w14:paraId="0D5E9347" w14:textId="77777777" w:rsidR="00677976" w:rsidRPr="00CA2ED1" w:rsidRDefault="00677976" w:rsidP="003103EF">
      <w:pPr>
        <w:pStyle w:val="a5"/>
        <w:ind w:firstLine="567"/>
        <w:jc w:val="both"/>
        <w:rPr>
          <w:color w:val="000000" w:themeColor="text1"/>
          <w:sz w:val="22"/>
          <w:szCs w:val="22"/>
        </w:rPr>
      </w:pPr>
      <w:r w:rsidRPr="00CA2ED1">
        <w:rPr>
          <w:color w:val="000000" w:themeColor="text1"/>
          <w:sz w:val="22"/>
          <w:szCs w:val="22"/>
        </w:rPr>
        <w:t>Такой подход позволяет адаптировать правоприменительную практику к новым требованиям и снизить риски для уже запланированных проектов.</w:t>
      </w:r>
    </w:p>
    <w:p w14:paraId="0044C970" w14:textId="23B8400E" w:rsidR="00677976" w:rsidRPr="00CA2ED1" w:rsidRDefault="00A65F20" w:rsidP="00677976">
      <w:pPr>
        <w:pStyle w:val="a5"/>
        <w:rPr>
          <w:color w:val="000000" w:themeColor="text1"/>
        </w:rPr>
      </w:pPr>
      <w:r>
        <w:rPr>
          <w:color w:val="000000" w:themeColor="text1"/>
        </w:rPr>
        <w:pict w14:anchorId="0AC81AAE">
          <v:rect id="_x0000_i1027" style="width:0;height:1.5pt" o:hralign="center" o:hrstd="t" o:hr="t" fillcolor="#a0a0a0" stroked="f"/>
        </w:pict>
      </w:r>
    </w:p>
    <w:p w14:paraId="69F07B77" w14:textId="3F19B07C" w:rsidR="00677976" w:rsidRPr="00CA2ED1" w:rsidRDefault="00677976" w:rsidP="00677976">
      <w:pPr>
        <w:pStyle w:val="a5"/>
        <w:rPr>
          <w:b/>
          <w:color w:val="000000" w:themeColor="text1"/>
          <w:sz w:val="22"/>
          <w:szCs w:val="22"/>
        </w:rPr>
      </w:pPr>
      <w:r w:rsidRPr="00CA2ED1">
        <w:rPr>
          <w:b/>
          <w:color w:val="000000" w:themeColor="text1"/>
          <w:sz w:val="22"/>
          <w:szCs w:val="22"/>
        </w:rPr>
        <w:t>Переходные положения и исключения до 2033 года</w:t>
      </w:r>
    </w:p>
    <w:p w14:paraId="11C5BA7F" w14:textId="77777777" w:rsidR="00503185" w:rsidRPr="00CA2ED1" w:rsidRDefault="00503185" w:rsidP="00677976">
      <w:pPr>
        <w:pStyle w:val="a5"/>
        <w:jc w:val="both"/>
        <w:rPr>
          <w:color w:val="000000" w:themeColor="text1"/>
          <w:sz w:val="22"/>
          <w:szCs w:val="22"/>
        </w:rPr>
      </w:pPr>
    </w:p>
    <w:p w14:paraId="49BD83C2" w14:textId="532D73F1" w:rsidR="00677976" w:rsidRPr="00CA2ED1" w:rsidRDefault="00677976" w:rsidP="003103EF">
      <w:pPr>
        <w:pStyle w:val="a5"/>
        <w:ind w:firstLine="567"/>
        <w:jc w:val="both"/>
        <w:rPr>
          <w:color w:val="000000" w:themeColor="text1"/>
          <w:sz w:val="22"/>
          <w:szCs w:val="22"/>
        </w:rPr>
      </w:pPr>
      <w:r w:rsidRPr="00CA2ED1">
        <w:rPr>
          <w:color w:val="000000" w:themeColor="text1"/>
          <w:sz w:val="22"/>
          <w:szCs w:val="22"/>
        </w:rPr>
        <w:t xml:space="preserve">Согласно </w:t>
      </w:r>
      <w:hyperlink r:id="rId16" w:history="1">
        <w:r w:rsidRPr="00CA2ED1">
          <w:rPr>
            <w:rStyle w:val="a7"/>
            <w:color w:val="000000" w:themeColor="text1"/>
            <w:sz w:val="22"/>
            <w:szCs w:val="22"/>
            <w:u w:val="none"/>
          </w:rPr>
          <w:t>части 1 статьи 4 Закона № 52-ФЗ</w:t>
        </w:r>
      </w:hyperlink>
      <w:r w:rsidRPr="00CA2ED1">
        <w:rPr>
          <w:color w:val="000000" w:themeColor="text1"/>
          <w:sz w:val="22"/>
          <w:szCs w:val="22"/>
        </w:rPr>
        <w:t xml:space="preserve">, до 1 января 2027 года положения Закона о переводе в новой редакции </w:t>
      </w:r>
      <w:r w:rsidRPr="00CA2ED1">
        <w:rPr>
          <w:rStyle w:val="a4"/>
          <w:rFonts w:cs="Tahoma"/>
          <w:color w:val="000000" w:themeColor="text1"/>
          <w:sz w:val="22"/>
          <w:szCs w:val="22"/>
        </w:rPr>
        <w:t>не применяются</w:t>
      </w:r>
      <w:r w:rsidRPr="00CA2ED1">
        <w:rPr>
          <w:color w:val="000000" w:themeColor="text1"/>
          <w:sz w:val="22"/>
          <w:szCs w:val="22"/>
        </w:rPr>
        <w:t xml:space="preserve"> к отношениям по добыче ОПИ, если иное не установлено частью 3 той же статьи.</w:t>
      </w:r>
    </w:p>
    <w:p w14:paraId="0674978D" w14:textId="4C7469A6" w:rsidR="00677976" w:rsidRPr="00CA2ED1" w:rsidRDefault="00677976" w:rsidP="003103EF">
      <w:pPr>
        <w:pStyle w:val="a5"/>
        <w:ind w:firstLine="567"/>
        <w:jc w:val="both"/>
        <w:rPr>
          <w:color w:val="000000" w:themeColor="text1"/>
          <w:sz w:val="22"/>
          <w:szCs w:val="22"/>
        </w:rPr>
      </w:pPr>
      <w:r w:rsidRPr="00CA2ED1">
        <w:rPr>
          <w:color w:val="000000" w:themeColor="text1"/>
          <w:sz w:val="22"/>
          <w:szCs w:val="22"/>
        </w:rPr>
        <w:lastRenderedPageBreak/>
        <w:t xml:space="preserve">Ключевое исключение сформулировано следующим образом: </w:t>
      </w:r>
      <w:r w:rsidRPr="00CA2ED1">
        <w:rPr>
          <w:rStyle w:val="a4"/>
          <w:rFonts w:cs="Tahoma"/>
          <w:color w:val="000000" w:themeColor="text1"/>
          <w:sz w:val="22"/>
          <w:szCs w:val="22"/>
        </w:rPr>
        <w:t>до 31 декабря 2033 года</w:t>
      </w:r>
      <w:r w:rsidRPr="00CA2ED1">
        <w:rPr>
          <w:color w:val="000000" w:themeColor="text1"/>
          <w:sz w:val="22"/>
          <w:szCs w:val="22"/>
        </w:rPr>
        <w:t xml:space="preserve"> допускается перевод сельскохозяйственных угодий в иную категорию </w:t>
      </w:r>
      <w:r w:rsidRPr="00CA2ED1">
        <w:rPr>
          <w:rStyle w:val="a4"/>
          <w:rFonts w:cs="Tahoma"/>
          <w:color w:val="000000" w:themeColor="text1"/>
          <w:sz w:val="22"/>
          <w:szCs w:val="22"/>
        </w:rPr>
        <w:t>в целях добычи ОПИ</w:t>
      </w:r>
      <w:r w:rsidRPr="00CA2ED1">
        <w:rPr>
          <w:color w:val="000000" w:themeColor="text1"/>
          <w:sz w:val="22"/>
          <w:szCs w:val="22"/>
        </w:rPr>
        <w:t xml:space="preserve">, если это необходимо для реализации </w:t>
      </w:r>
      <w:r w:rsidRPr="00CA2ED1">
        <w:rPr>
          <w:rStyle w:val="a4"/>
          <w:rFonts w:cs="Tahoma"/>
          <w:color w:val="000000" w:themeColor="text1"/>
          <w:sz w:val="22"/>
          <w:szCs w:val="22"/>
        </w:rPr>
        <w:t>приоритетных проектов по модернизации и расширению инфраструктуры</w:t>
      </w:r>
      <w:r w:rsidRPr="00CA2ED1">
        <w:rPr>
          <w:color w:val="000000" w:themeColor="text1"/>
          <w:sz w:val="22"/>
          <w:szCs w:val="22"/>
        </w:rPr>
        <w:t xml:space="preserve">, предусмотренных </w:t>
      </w:r>
      <w:hyperlink r:id="rId17" w:history="1">
        <w:r w:rsidRPr="00CA2ED1">
          <w:rPr>
            <w:rStyle w:val="a7"/>
            <w:color w:val="000000" w:themeColor="text1"/>
            <w:sz w:val="22"/>
            <w:szCs w:val="22"/>
            <w:u w:val="none"/>
          </w:rPr>
          <w:t>Федеральным законом от 31.07.2020 № 254-ФЗ</w:t>
        </w:r>
      </w:hyperlink>
      <w:r w:rsidRPr="00CA2ED1">
        <w:rPr>
          <w:color w:val="000000" w:themeColor="text1"/>
          <w:sz w:val="22"/>
          <w:szCs w:val="22"/>
        </w:rPr>
        <w:t>.</w:t>
      </w:r>
    </w:p>
    <w:p w14:paraId="41E6A92E" w14:textId="77777777" w:rsidR="00677976" w:rsidRPr="00CA2ED1" w:rsidRDefault="00677976" w:rsidP="003103EF">
      <w:pPr>
        <w:pStyle w:val="a5"/>
        <w:ind w:firstLine="567"/>
        <w:jc w:val="both"/>
        <w:rPr>
          <w:color w:val="000000" w:themeColor="text1"/>
          <w:sz w:val="22"/>
          <w:szCs w:val="22"/>
        </w:rPr>
      </w:pPr>
      <w:r w:rsidRPr="00CA2ED1">
        <w:rPr>
          <w:color w:val="000000" w:themeColor="text1"/>
          <w:sz w:val="22"/>
          <w:szCs w:val="22"/>
        </w:rPr>
        <w:t>Таким образом, законодатель выстраивает баланс между развитием инфраструктуры и сохранением сельскохозяйственного потенциала страны.</w:t>
      </w:r>
    </w:p>
    <w:p w14:paraId="48F522F3" w14:textId="77777777" w:rsidR="00677976" w:rsidRPr="00CA2ED1" w:rsidRDefault="00A65F20" w:rsidP="00677976">
      <w:pPr>
        <w:pStyle w:val="a5"/>
        <w:rPr>
          <w:color w:val="000000" w:themeColor="text1"/>
        </w:rPr>
      </w:pPr>
      <w:r>
        <w:rPr>
          <w:color w:val="000000" w:themeColor="text1"/>
        </w:rPr>
        <w:pict w14:anchorId="39B4468D">
          <v:rect id="_x0000_i1028" style="width:0;height:1.5pt" o:hralign="center" o:hrstd="t" o:hr="t" fillcolor="#a0a0a0" stroked="f"/>
        </w:pict>
      </w:r>
    </w:p>
    <w:p w14:paraId="7F4AAAED" w14:textId="011D32FA" w:rsidR="00677976" w:rsidRPr="00CA2ED1" w:rsidRDefault="00677976" w:rsidP="00134CF4">
      <w:pPr>
        <w:pStyle w:val="a5"/>
        <w:jc w:val="both"/>
        <w:rPr>
          <w:b/>
          <w:color w:val="000000" w:themeColor="text1"/>
          <w:sz w:val="22"/>
          <w:szCs w:val="22"/>
        </w:rPr>
      </w:pPr>
      <w:r w:rsidRPr="00CA2ED1">
        <w:rPr>
          <w:b/>
          <w:color w:val="000000" w:themeColor="text1"/>
          <w:sz w:val="22"/>
          <w:szCs w:val="22"/>
        </w:rPr>
        <w:t xml:space="preserve">Новые полномочия Минсельхоза </w:t>
      </w:r>
      <w:r w:rsidR="00134CF4">
        <w:rPr>
          <w:b/>
          <w:color w:val="000000" w:themeColor="text1"/>
          <w:sz w:val="22"/>
          <w:szCs w:val="22"/>
        </w:rPr>
        <w:t xml:space="preserve">РФ </w:t>
      </w:r>
      <w:r w:rsidRPr="00CA2ED1">
        <w:rPr>
          <w:b/>
          <w:color w:val="000000" w:themeColor="text1"/>
          <w:sz w:val="22"/>
          <w:szCs w:val="22"/>
        </w:rPr>
        <w:t>по установлению границ</w:t>
      </w:r>
      <w:r w:rsidR="00134CF4">
        <w:rPr>
          <w:b/>
          <w:color w:val="000000" w:themeColor="text1"/>
          <w:sz w:val="22"/>
          <w:szCs w:val="22"/>
        </w:rPr>
        <w:t xml:space="preserve"> сельскохозяйственных</w:t>
      </w:r>
      <w:r w:rsidRPr="00CA2ED1">
        <w:rPr>
          <w:b/>
          <w:color w:val="000000" w:themeColor="text1"/>
          <w:sz w:val="22"/>
          <w:szCs w:val="22"/>
        </w:rPr>
        <w:t xml:space="preserve"> угодий</w:t>
      </w:r>
    </w:p>
    <w:p w14:paraId="00512B72" w14:textId="77777777" w:rsidR="00677976" w:rsidRPr="00CA2ED1" w:rsidRDefault="00677976" w:rsidP="00677976">
      <w:pPr>
        <w:pStyle w:val="a5"/>
        <w:rPr>
          <w:color w:val="000000" w:themeColor="text1"/>
          <w:sz w:val="22"/>
          <w:szCs w:val="22"/>
        </w:rPr>
      </w:pPr>
    </w:p>
    <w:p w14:paraId="6E8C4074" w14:textId="74897E71" w:rsidR="00677976" w:rsidRPr="00CA2ED1" w:rsidRDefault="00677976" w:rsidP="00677976">
      <w:pPr>
        <w:pStyle w:val="a5"/>
        <w:jc w:val="both"/>
        <w:rPr>
          <w:color w:val="000000" w:themeColor="text1"/>
          <w:sz w:val="22"/>
          <w:szCs w:val="22"/>
        </w:rPr>
      </w:pPr>
      <w:r w:rsidRPr="00CA2ED1">
        <w:rPr>
          <w:color w:val="000000" w:themeColor="text1"/>
          <w:sz w:val="22"/>
          <w:szCs w:val="22"/>
        </w:rPr>
        <w:t xml:space="preserve">Существенным нововведением </w:t>
      </w:r>
      <w:hyperlink r:id="rId18" w:history="1">
        <w:r w:rsidRPr="00CA2ED1">
          <w:rPr>
            <w:rStyle w:val="a7"/>
            <w:color w:val="000000" w:themeColor="text1"/>
            <w:sz w:val="22"/>
            <w:szCs w:val="22"/>
            <w:u w:val="none"/>
          </w:rPr>
          <w:t>Закона № 52-ФЗ</w:t>
        </w:r>
      </w:hyperlink>
      <w:r w:rsidRPr="00CA2ED1">
        <w:rPr>
          <w:color w:val="000000" w:themeColor="text1"/>
          <w:sz w:val="22"/>
          <w:szCs w:val="22"/>
        </w:rPr>
        <w:t xml:space="preserve"> стало изменение подхода к определению границ сельскохозяйственных угодий. С </w:t>
      </w:r>
      <w:r w:rsidRPr="00CA2ED1">
        <w:rPr>
          <w:rStyle w:val="a4"/>
          <w:rFonts w:cs="Tahoma"/>
          <w:color w:val="000000" w:themeColor="text1"/>
          <w:sz w:val="22"/>
          <w:szCs w:val="22"/>
        </w:rPr>
        <w:t>1 марта 2026 года</w:t>
      </w:r>
      <w:r w:rsidRPr="00CA2ED1">
        <w:rPr>
          <w:color w:val="000000" w:themeColor="text1"/>
          <w:sz w:val="22"/>
          <w:szCs w:val="22"/>
        </w:rPr>
        <w:t xml:space="preserve"> Минсельхоз России наделяется полномочиями:</w:t>
      </w:r>
    </w:p>
    <w:p w14:paraId="159193CF" w14:textId="77777777" w:rsidR="00677976" w:rsidRPr="00CA2ED1" w:rsidRDefault="00677976" w:rsidP="003103EF">
      <w:pPr>
        <w:pStyle w:val="a5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CA2ED1">
        <w:rPr>
          <w:color w:val="000000" w:themeColor="text1"/>
          <w:sz w:val="22"/>
          <w:szCs w:val="22"/>
        </w:rPr>
        <w:t xml:space="preserve">по </w:t>
      </w:r>
      <w:r w:rsidRPr="00CA2ED1">
        <w:rPr>
          <w:rStyle w:val="a4"/>
          <w:rFonts w:cs="Tahoma"/>
          <w:b w:val="0"/>
        </w:rPr>
        <w:t>установлению</w:t>
      </w:r>
      <w:r w:rsidRPr="00CA2ED1">
        <w:rPr>
          <w:color w:val="000000" w:themeColor="text1"/>
          <w:sz w:val="22"/>
          <w:szCs w:val="22"/>
        </w:rPr>
        <w:t xml:space="preserve"> границ сельскохозяйственных угодий;</w:t>
      </w:r>
    </w:p>
    <w:p w14:paraId="0CE034CF" w14:textId="77777777" w:rsidR="00677976" w:rsidRPr="00CA2ED1" w:rsidRDefault="00677976" w:rsidP="003103EF">
      <w:pPr>
        <w:pStyle w:val="a5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color w:val="000000" w:themeColor="text1"/>
          <w:sz w:val="22"/>
          <w:szCs w:val="22"/>
        </w:rPr>
      </w:pPr>
      <w:r w:rsidRPr="00CA2ED1">
        <w:rPr>
          <w:color w:val="000000" w:themeColor="text1"/>
          <w:sz w:val="22"/>
          <w:szCs w:val="22"/>
        </w:rPr>
        <w:t>по их изменению на основании имеющихся сведений.</w:t>
      </w:r>
    </w:p>
    <w:p w14:paraId="10569D0E" w14:textId="4CEEB62E" w:rsidR="00677976" w:rsidRPr="00CA2ED1" w:rsidRDefault="00677976" w:rsidP="00677976">
      <w:pPr>
        <w:pStyle w:val="a5"/>
        <w:jc w:val="both"/>
        <w:rPr>
          <w:color w:val="000000" w:themeColor="text1"/>
          <w:sz w:val="22"/>
          <w:szCs w:val="22"/>
        </w:rPr>
      </w:pPr>
      <w:r w:rsidRPr="00CA2ED1">
        <w:rPr>
          <w:color w:val="000000" w:themeColor="text1"/>
          <w:sz w:val="22"/>
          <w:szCs w:val="22"/>
        </w:rPr>
        <w:t xml:space="preserve">Указанные положения закреплены также </w:t>
      </w:r>
      <w:hyperlink r:id="rId19" w:history="1">
        <w:r w:rsidRPr="00CA2ED1">
          <w:rPr>
            <w:rStyle w:val="a7"/>
            <w:color w:val="000000" w:themeColor="text1"/>
            <w:sz w:val="22"/>
            <w:szCs w:val="22"/>
            <w:u w:val="none"/>
          </w:rPr>
          <w:t>Постановлением Правительства РФ от 31</w:t>
        </w:r>
        <w:r w:rsidR="00134CF4">
          <w:rPr>
            <w:rStyle w:val="a7"/>
            <w:color w:val="000000" w:themeColor="text1"/>
            <w:sz w:val="22"/>
            <w:szCs w:val="22"/>
            <w:u w:val="none"/>
          </w:rPr>
          <w:t>.07.2025 г. №</w:t>
        </w:r>
        <w:r w:rsidRPr="00CA2ED1">
          <w:rPr>
            <w:rStyle w:val="a7"/>
            <w:color w:val="000000" w:themeColor="text1"/>
            <w:sz w:val="22"/>
            <w:szCs w:val="22"/>
            <w:u w:val="none"/>
          </w:rPr>
          <w:t>1143</w:t>
        </w:r>
      </w:hyperlink>
      <w:r w:rsidRPr="00CA2ED1">
        <w:rPr>
          <w:color w:val="000000" w:themeColor="text1"/>
          <w:sz w:val="22"/>
          <w:szCs w:val="22"/>
        </w:rPr>
        <w:t>. Фактически это означает усиление централизованного контроля за качественным составом земель и сокращение рисков формального вывода угодий из сель</w:t>
      </w:r>
      <w:r w:rsidR="00302AC7" w:rsidRPr="00CA2ED1">
        <w:rPr>
          <w:color w:val="000000" w:themeColor="text1"/>
          <w:sz w:val="22"/>
          <w:szCs w:val="22"/>
        </w:rPr>
        <w:t>ско</w:t>
      </w:r>
      <w:r w:rsidRPr="00CA2ED1">
        <w:rPr>
          <w:color w:val="000000" w:themeColor="text1"/>
          <w:sz w:val="22"/>
          <w:szCs w:val="22"/>
        </w:rPr>
        <w:t>хоз</w:t>
      </w:r>
      <w:r w:rsidR="00302AC7" w:rsidRPr="00CA2ED1">
        <w:rPr>
          <w:color w:val="000000" w:themeColor="text1"/>
          <w:sz w:val="22"/>
          <w:szCs w:val="22"/>
        </w:rPr>
        <w:t xml:space="preserve">яйственного </w:t>
      </w:r>
      <w:r w:rsidRPr="00CA2ED1">
        <w:rPr>
          <w:color w:val="000000" w:themeColor="text1"/>
          <w:sz w:val="22"/>
          <w:szCs w:val="22"/>
        </w:rPr>
        <w:t>оборота.</w:t>
      </w:r>
    </w:p>
    <w:p w14:paraId="65D3C9DF" w14:textId="77777777" w:rsidR="00677976" w:rsidRPr="00CA2ED1" w:rsidRDefault="00A65F20" w:rsidP="00677976">
      <w:pPr>
        <w:pStyle w:val="a5"/>
        <w:rPr>
          <w:color w:val="000000" w:themeColor="text1"/>
        </w:rPr>
      </w:pPr>
      <w:r>
        <w:rPr>
          <w:color w:val="000000" w:themeColor="text1"/>
        </w:rPr>
        <w:pict w14:anchorId="540351AF">
          <v:rect id="_x0000_i1029" style="width:0;height:1.5pt" o:hralign="center" o:hrstd="t" o:hr="t" fillcolor="#a0a0a0" stroked="f"/>
        </w:pict>
      </w:r>
    </w:p>
    <w:p w14:paraId="08F45B2A" w14:textId="77777777" w:rsidR="00677976" w:rsidRPr="00CA2ED1" w:rsidRDefault="00677976" w:rsidP="00677976">
      <w:pPr>
        <w:pStyle w:val="a5"/>
        <w:rPr>
          <w:b/>
          <w:color w:val="000000" w:themeColor="text1"/>
          <w:sz w:val="22"/>
          <w:szCs w:val="22"/>
        </w:rPr>
      </w:pPr>
      <w:r w:rsidRPr="00CA2ED1">
        <w:rPr>
          <w:b/>
          <w:color w:val="000000" w:themeColor="text1"/>
          <w:sz w:val="22"/>
          <w:szCs w:val="22"/>
        </w:rPr>
        <w:t>Последствия для недропользования и кадастровой практики</w:t>
      </w:r>
    </w:p>
    <w:p w14:paraId="21ABED32" w14:textId="77777777" w:rsidR="00677976" w:rsidRPr="00CA2ED1" w:rsidRDefault="00677976" w:rsidP="00677976">
      <w:pPr>
        <w:pStyle w:val="a5"/>
        <w:rPr>
          <w:color w:val="000000" w:themeColor="text1"/>
          <w:sz w:val="22"/>
          <w:szCs w:val="22"/>
        </w:rPr>
      </w:pPr>
    </w:p>
    <w:p w14:paraId="215A03FF" w14:textId="44FC6498" w:rsidR="00677976" w:rsidRPr="00CA2ED1" w:rsidRDefault="00677976" w:rsidP="00677976">
      <w:pPr>
        <w:pStyle w:val="a5"/>
        <w:jc w:val="both"/>
        <w:rPr>
          <w:color w:val="000000" w:themeColor="text1"/>
          <w:sz w:val="22"/>
          <w:szCs w:val="22"/>
        </w:rPr>
      </w:pPr>
      <w:r w:rsidRPr="00CA2ED1">
        <w:rPr>
          <w:color w:val="000000" w:themeColor="text1"/>
          <w:sz w:val="22"/>
          <w:szCs w:val="22"/>
        </w:rPr>
        <w:t>Из содержания ответа Департамента следует принципиальный вывод:</w:t>
      </w:r>
    </w:p>
    <w:p w14:paraId="155807C9" w14:textId="77777777" w:rsidR="00677976" w:rsidRPr="00CA2ED1" w:rsidRDefault="00677976" w:rsidP="003103EF">
      <w:pPr>
        <w:pStyle w:val="a5"/>
        <w:numPr>
          <w:ilvl w:val="0"/>
          <w:numId w:val="16"/>
        </w:numPr>
        <w:ind w:left="851" w:hanging="284"/>
        <w:jc w:val="both"/>
        <w:rPr>
          <w:color w:val="000000" w:themeColor="text1"/>
          <w:sz w:val="22"/>
          <w:szCs w:val="22"/>
        </w:rPr>
      </w:pPr>
      <w:r w:rsidRPr="00CA2ED1">
        <w:rPr>
          <w:color w:val="000000" w:themeColor="text1"/>
          <w:sz w:val="22"/>
          <w:szCs w:val="22"/>
        </w:rPr>
        <w:t xml:space="preserve">использование </w:t>
      </w:r>
      <w:r w:rsidRPr="00CA2ED1">
        <w:rPr>
          <w:rStyle w:val="a4"/>
          <w:rFonts w:cs="Tahoma"/>
          <w:color w:val="000000" w:themeColor="text1"/>
          <w:sz w:val="22"/>
          <w:szCs w:val="22"/>
        </w:rPr>
        <w:t>сельскохозяйственных угодий</w:t>
      </w:r>
      <w:r w:rsidRPr="00CA2ED1">
        <w:rPr>
          <w:color w:val="000000" w:themeColor="text1"/>
          <w:sz w:val="22"/>
          <w:szCs w:val="22"/>
        </w:rPr>
        <w:t xml:space="preserve"> для добычи ОПИ </w:t>
      </w:r>
      <w:r w:rsidRPr="00CA2ED1">
        <w:rPr>
          <w:rStyle w:val="a4"/>
          <w:rFonts w:cs="Tahoma"/>
          <w:color w:val="000000" w:themeColor="text1"/>
          <w:sz w:val="22"/>
          <w:szCs w:val="22"/>
        </w:rPr>
        <w:t>недопустимо</w:t>
      </w:r>
      <w:r w:rsidRPr="00CA2ED1">
        <w:rPr>
          <w:color w:val="000000" w:themeColor="text1"/>
          <w:sz w:val="22"/>
          <w:szCs w:val="22"/>
        </w:rPr>
        <w:t>, за исключением строго ограниченных переходных случаев;</w:t>
      </w:r>
    </w:p>
    <w:p w14:paraId="6D2F5BB2" w14:textId="1F081DCD" w:rsidR="00677976" w:rsidRPr="00CA2ED1" w:rsidRDefault="00677976" w:rsidP="003103EF">
      <w:pPr>
        <w:pStyle w:val="a5"/>
        <w:numPr>
          <w:ilvl w:val="0"/>
          <w:numId w:val="16"/>
        </w:numPr>
        <w:ind w:left="851" w:hanging="284"/>
        <w:jc w:val="both"/>
        <w:rPr>
          <w:color w:val="000000" w:themeColor="text1"/>
          <w:sz w:val="22"/>
          <w:szCs w:val="22"/>
        </w:rPr>
      </w:pPr>
      <w:r w:rsidRPr="00CA2ED1">
        <w:rPr>
          <w:rStyle w:val="a4"/>
          <w:rFonts w:cs="Tahoma"/>
          <w:color w:val="000000" w:themeColor="text1"/>
          <w:sz w:val="22"/>
          <w:szCs w:val="22"/>
        </w:rPr>
        <w:t>иные земли</w:t>
      </w:r>
      <w:r w:rsidRPr="00CA2ED1">
        <w:rPr>
          <w:color w:val="000000" w:themeColor="text1"/>
          <w:sz w:val="22"/>
          <w:szCs w:val="22"/>
        </w:rPr>
        <w:t xml:space="preserve"> в составе земель сельскохозяйственного назначения (не относящиеся к угодьям) могут переводиться в земли промышленности в общем порядке, установленном Законом </w:t>
      </w:r>
      <w:hyperlink r:id="rId20" w:history="1">
        <w:r w:rsidRPr="00CA2ED1">
          <w:rPr>
            <w:rStyle w:val="a7"/>
            <w:color w:val="000000" w:themeColor="text1"/>
            <w:sz w:val="22"/>
            <w:szCs w:val="22"/>
            <w:u w:val="none"/>
          </w:rPr>
          <w:t>№ 172-ФЗ</w:t>
        </w:r>
      </w:hyperlink>
      <w:r w:rsidRPr="00CA2ED1">
        <w:rPr>
          <w:color w:val="000000" w:themeColor="text1"/>
          <w:sz w:val="22"/>
          <w:szCs w:val="22"/>
        </w:rPr>
        <w:t>.</w:t>
      </w:r>
    </w:p>
    <w:p w14:paraId="4CDDA5E9" w14:textId="77777777" w:rsidR="00677976" w:rsidRPr="00CA2ED1" w:rsidRDefault="00677976" w:rsidP="00677976">
      <w:pPr>
        <w:pStyle w:val="a5"/>
        <w:jc w:val="both"/>
        <w:rPr>
          <w:color w:val="000000" w:themeColor="text1"/>
          <w:sz w:val="22"/>
          <w:szCs w:val="22"/>
        </w:rPr>
      </w:pPr>
      <w:r w:rsidRPr="00CA2ED1">
        <w:rPr>
          <w:color w:val="000000" w:themeColor="text1"/>
          <w:sz w:val="22"/>
          <w:szCs w:val="22"/>
        </w:rPr>
        <w:t>Для кадастровых инженеров и проектировщиков это означает необходимость точного определения правового статуса конкретного участка и анализа его принадлежности именно к сельскохозяйственным угодьям, а не к категории сельхозземель в целом.</w:t>
      </w:r>
    </w:p>
    <w:p w14:paraId="6E32CB5C" w14:textId="77777777" w:rsidR="00677976" w:rsidRPr="00CA2ED1" w:rsidRDefault="00A65F20" w:rsidP="00677976">
      <w:pPr>
        <w:pStyle w:val="a5"/>
        <w:rPr>
          <w:color w:val="000000" w:themeColor="text1"/>
        </w:rPr>
      </w:pPr>
      <w:r>
        <w:rPr>
          <w:color w:val="000000" w:themeColor="text1"/>
        </w:rPr>
        <w:pict w14:anchorId="1E6184D6">
          <v:rect id="_x0000_i1030" style="width:0;height:1.5pt" o:hralign="center" o:hrstd="t" o:hr="t" fillcolor="#a0a0a0" stroked="f"/>
        </w:pict>
      </w:r>
    </w:p>
    <w:p w14:paraId="2DB081F5" w14:textId="77777777" w:rsidR="00677976" w:rsidRPr="00CA2ED1" w:rsidRDefault="00677976" w:rsidP="00677976">
      <w:pPr>
        <w:pStyle w:val="a5"/>
        <w:rPr>
          <w:b/>
          <w:color w:val="000000" w:themeColor="text1"/>
          <w:sz w:val="22"/>
          <w:szCs w:val="22"/>
        </w:rPr>
      </w:pPr>
      <w:r w:rsidRPr="00CA2ED1">
        <w:rPr>
          <w:b/>
          <w:color w:val="000000" w:themeColor="text1"/>
          <w:sz w:val="22"/>
          <w:szCs w:val="22"/>
        </w:rPr>
        <w:t>Внесение сведений о границах угодий в ЕГРН</w:t>
      </w:r>
    </w:p>
    <w:p w14:paraId="223B814E" w14:textId="77777777" w:rsidR="00677976" w:rsidRPr="00CA2ED1" w:rsidRDefault="00677976" w:rsidP="00677976">
      <w:pPr>
        <w:pStyle w:val="a5"/>
        <w:rPr>
          <w:color w:val="000000" w:themeColor="text1"/>
          <w:sz w:val="22"/>
          <w:szCs w:val="22"/>
        </w:rPr>
      </w:pPr>
    </w:p>
    <w:p w14:paraId="67765F74" w14:textId="26F586C2" w:rsidR="00677976" w:rsidRPr="00CA2ED1" w:rsidRDefault="00134CF4" w:rsidP="00677976">
      <w:pPr>
        <w:pStyle w:val="a5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Важное значение имеет </w:t>
      </w:r>
      <w:hyperlink r:id="rId21" w:history="1">
        <w:r w:rsidRPr="00134CF4">
          <w:rPr>
            <w:rStyle w:val="a7"/>
            <w:color w:val="000000" w:themeColor="text1"/>
            <w:sz w:val="22"/>
            <w:szCs w:val="22"/>
            <w:u w:val="none"/>
          </w:rPr>
          <w:t>Федеральный закон от 15.12.2025 г. №478-ФЗ</w:t>
        </w:r>
      </w:hyperlink>
      <w:r>
        <w:rPr>
          <w:color w:val="000000" w:themeColor="text1"/>
          <w:sz w:val="22"/>
          <w:szCs w:val="22"/>
        </w:rPr>
        <w:t xml:space="preserve">, который </w:t>
      </w:r>
      <w:r w:rsidR="00677976" w:rsidRPr="00CA2ED1">
        <w:rPr>
          <w:color w:val="000000" w:themeColor="text1"/>
          <w:sz w:val="22"/>
          <w:szCs w:val="22"/>
        </w:rPr>
        <w:t>предусматривает внесение в ЕГРН сведений:</w:t>
      </w:r>
    </w:p>
    <w:p w14:paraId="4338E1F9" w14:textId="77777777" w:rsidR="00677976" w:rsidRPr="00CA2ED1" w:rsidRDefault="00677976" w:rsidP="003103EF">
      <w:pPr>
        <w:pStyle w:val="a5"/>
        <w:numPr>
          <w:ilvl w:val="0"/>
          <w:numId w:val="16"/>
        </w:numPr>
        <w:ind w:left="851" w:hanging="284"/>
        <w:jc w:val="both"/>
        <w:rPr>
          <w:color w:val="000000" w:themeColor="text1"/>
          <w:sz w:val="22"/>
          <w:szCs w:val="22"/>
        </w:rPr>
      </w:pPr>
      <w:r w:rsidRPr="00CA2ED1">
        <w:rPr>
          <w:color w:val="000000" w:themeColor="text1"/>
          <w:sz w:val="22"/>
          <w:szCs w:val="22"/>
        </w:rPr>
        <w:t>о границах земель сельскохозяйственного назначения;</w:t>
      </w:r>
    </w:p>
    <w:p w14:paraId="7841D875" w14:textId="77777777" w:rsidR="00677976" w:rsidRPr="00CA2ED1" w:rsidRDefault="00677976" w:rsidP="003103EF">
      <w:pPr>
        <w:pStyle w:val="a5"/>
        <w:numPr>
          <w:ilvl w:val="0"/>
          <w:numId w:val="16"/>
        </w:numPr>
        <w:ind w:left="851" w:hanging="284"/>
        <w:jc w:val="both"/>
        <w:rPr>
          <w:color w:val="000000" w:themeColor="text1"/>
          <w:sz w:val="22"/>
          <w:szCs w:val="22"/>
        </w:rPr>
      </w:pPr>
      <w:r w:rsidRPr="00CA2ED1">
        <w:rPr>
          <w:color w:val="000000" w:themeColor="text1"/>
          <w:sz w:val="22"/>
          <w:szCs w:val="22"/>
        </w:rPr>
        <w:t>о границах сельскохозяйственных угодий.</w:t>
      </w:r>
    </w:p>
    <w:p w14:paraId="1119F9E4" w14:textId="5BDC0E27" w:rsidR="00677976" w:rsidRPr="00CA2ED1" w:rsidRDefault="00134CF4" w:rsidP="00677976">
      <w:pPr>
        <w:pStyle w:val="a5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Данный закон </w:t>
      </w:r>
      <w:r w:rsidR="00677976" w:rsidRPr="00CA2ED1">
        <w:rPr>
          <w:color w:val="000000" w:themeColor="text1"/>
          <w:sz w:val="22"/>
          <w:szCs w:val="22"/>
        </w:rPr>
        <w:t xml:space="preserve">призван обеспечить практическую реализацию положений </w:t>
      </w:r>
      <w:hyperlink r:id="rId22" w:history="1">
        <w:r w:rsidR="003A2F8F">
          <w:rPr>
            <w:rStyle w:val="a7"/>
            <w:color w:val="000000" w:themeColor="text1"/>
            <w:sz w:val="22"/>
            <w:szCs w:val="22"/>
            <w:u w:val="none"/>
          </w:rPr>
          <w:t>Закона №</w:t>
        </w:r>
        <w:r w:rsidR="00677976" w:rsidRPr="003A2F8F">
          <w:rPr>
            <w:rStyle w:val="a7"/>
            <w:color w:val="000000" w:themeColor="text1"/>
            <w:sz w:val="22"/>
            <w:szCs w:val="22"/>
            <w:u w:val="none"/>
          </w:rPr>
          <w:t>52-ФЗ</w:t>
        </w:r>
      </w:hyperlink>
      <w:r w:rsidR="00677976" w:rsidRPr="00CA2ED1">
        <w:rPr>
          <w:color w:val="000000" w:themeColor="text1"/>
          <w:sz w:val="22"/>
          <w:szCs w:val="22"/>
        </w:rPr>
        <w:t xml:space="preserve"> за счёт повышения прозрачности и определённости земельного статуса участков.</w:t>
      </w:r>
    </w:p>
    <w:p w14:paraId="25893261" w14:textId="103844EA" w:rsidR="00677976" w:rsidRPr="00CA2ED1" w:rsidRDefault="00A65F20" w:rsidP="00677976">
      <w:pPr>
        <w:pStyle w:val="a5"/>
        <w:rPr>
          <w:color w:val="000000" w:themeColor="text1"/>
        </w:rPr>
      </w:pPr>
      <w:r>
        <w:rPr>
          <w:color w:val="000000" w:themeColor="text1"/>
        </w:rPr>
        <w:pict w14:anchorId="1B5E6AEA">
          <v:rect id="_x0000_i1031" style="width:0;height:1.5pt" o:hralign="center" o:hrstd="t" o:hr="t" fillcolor="#a0a0a0" stroked="f"/>
        </w:pict>
      </w:r>
    </w:p>
    <w:p w14:paraId="69BF6B17" w14:textId="77777777" w:rsidR="00677976" w:rsidRPr="00CA2ED1" w:rsidRDefault="00677976" w:rsidP="00677976">
      <w:pPr>
        <w:pStyle w:val="a5"/>
        <w:jc w:val="both"/>
        <w:rPr>
          <w:color w:val="000000" w:themeColor="text1"/>
          <w:sz w:val="22"/>
          <w:szCs w:val="22"/>
        </w:rPr>
      </w:pPr>
      <w:r w:rsidRPr="00CA2ED1">
        <w:rPr>
          <w:color w:val="000000" w:themeColor="text1"/>
          <w:sz w:val="22"/>
          <w:szCs w:val="22"/>
        </w:rPr>
        <w:t xml:space="preserve">Ответ Минсельхоза России наглядно демонстрирует смещение государственной земельной политики от гибкого регулирования к </w:t>
      </w:r>
      <w:r w:rsidRPr="00CA2ED1">
        <w:rPr>
          <w:rStyle w:val="a4"/>
          <w:rFonts w:cs="Tahoma"/>
          <w:color w:val="000000" w:themeColor="text1"/>
          <w:sz w:val="22"/>
          <w:szCs w:val="22"/>
        </w:rPr>
        <w:t>охранительному режиму</w:t>
      </w:r>
      <w:r w:rsidRPr="00CA2ED1">
        <w:rPr>
          <w:color w:val="000000" w:themeColor="text1"/>
          <w:sz w:val="22"/>
          <w:szCs w:val="22"/>
        </w:rPr>
        <w:t>, особенно в отношении сельскохозяйственных угодий. Для бизнеса и органов власти это означает необходимость:</w:t>
      </w:r>
    </w:p>
    <w:p w14:paraId="6F7C365B" w14:textId="77777777" w:rsidR="00677976" w:rsidRPr="00CA2ED1" w:rsidRDefault="00677976" w:rsidP="00FA2DF7">
      <w:pPr>
        <w:pStyle w:val="a5"/>
        <w:numPr>
          <w:ilvl w:val="0"/>
          <w:numId w:val="17"/>
        </w:numPr>
        <w:ind w:left="851" w:hanging="284"/>
        <w:jc w:val="both"/>
        <w:rPr>
          <w:color w:val="000000" w:themeColor="text1"/>
          <w:sz w:val="22"/>
          <w:szCs w:val="22"/>
        </w:rPr>
      </w:pPr>
      <w:r w:rsidRPr="00CA2ED1">
        <w:rPr>
          <w:color w:val="000000" w:themeColor="text1"/>
          <w:sz w:val="22"/>
          <w:szCs w:val="22"/>
        </w:rPr>
        <w:t>углублённого правового анализа проектов;</w:t>
      </w:r>
    </w:p>
    <w:p w14:paraId="0B3E3B92" w14:textId="77777777" w:rsidR="00677976" w:rsidRPr="00CA2ED1" w:rsidRDefault="00677976" w:rsidP="00FA2DF7">
      <w:pPr>
        <w:pStyle w:val="a5"/>
        <w:numPr>
          <w:ilvl w:val="0"/>
          <w:numId w:val="17"/>
        </w:numPr>
        <w:ind w:left="851" w:hanging="284"/>
        <w:jc w:val="both"/>
        <w:rPr>
          <w:color w:val="000000" w:themeColor="text1"/>
          <w:sz w:val="22"/>
          <w:szCs w:val="22"/>
        </w:rPr>
      </w:pPr>
      <w:r w:rsidRPr="00CA2ED1">
        <w:rPr>
          <w:color w:val="000000" w:themeColor="text1"/>
          <w:sz w:val="22"/>
          <w:szCs w:val="22"/>
        </w:rPr>
        <w:t>ранней оценки категории и качества земель;</w:t>
      </w:r>
    </w:p>
    <w:p w14:paraId="6D8002EA" w14:textId="77777777" w:rsidR="00677976" w:rsidRPr="00CA2ED1" w:rsidRDefault="00677976" w:rsidP="00FA2DF7">
      <w:pPr>
        <w:pStyle w:val="a5"/>
        <w:numPr>
          <w:ilvl w:val="0"/>
          <w:numId w:val="17"/>
        </w:numPr>
        <w:ind w:left="851" w:hanging="284"/>
        <w:jc w:val="both"/>
        <w:rPr>
          <w:color w:val="000000" w:themeColor="text1"/>
          <w:sz w:val="22"/>
          <w:szCs w:val="22"/>
        </w:rPr>
      </w:pPr>
      <w:r w:rsidRPr="00CA2ED1">
        <w:rPr>
          <w:color w:val="000000" w:themeColor="text1"/>
          <w:sz w:val="22"/>
          <w:szCs w:val="22"/>
        </w:rPr>
        <w:t>строгого учёта переходных сроков до 2027 и 2033 годов.</w:t>
      </w:r>
    </w:p>
    <w:p w14:paraId="52C817F0" w14:textId="62FCB1A8" w:rsidR="00677976" w:rsidRPr="00CA2ED1" w:rsidRDefault="00677976" w:rsidP="00CA2ED1">
      <w:pPr>
        <w:pStyle w:val="a5"/>
        <w:ind w:firstLine="567"/>
        <w:jc w:val="both"/>
        <w:rPr>
          <w:color w:val="000000" w:themeColor="text1"/>
          <w:sz w:val="22"/>
          <w:szCs w:val="22"/>
        </w:rPr>
      </w:pPr>
      <w:r w:rsidRPr="00CA2ED1">
        <w:rPr>
          <w:color w:val="000000" w:themeColor="text1"/>
          <w:sz w:val="22"/>
          <w:szCs w:val="22"/>
        </w:rPr>
        <w:t>В новых условиях юридическая и кадастровая проработка становится ключевым элементом допустимости проектов, связанных с недропользованием на землях сельскохозяйственного назначения.</w:t>
      </w:r>
    </w:p>
    <w:p w14:paraId="2B1BA1CC" w14:textId="329A0D4C" w:rsidR="00392385" w:rsidRDefault="00392385" w:rsidP="00B05258">
      <w:pPr>
        <w:pStyle w:val="docdata"/>
        <w:spacing w:before="0" w:beforeAutospacing="0" w:after="0" w:afterAutospacing="0"/>
        <w:jc w:val="both"/>
        <w:rPr>
          <w:rFonts w:ascii="Tahoma" w:hAnsi="Tahoma" w:cs="Tahoma"/>
          <w:i/>
          <w:color w:val="000000" w:themeColor="text1"/>
          <w:sz w:val="18"/>
          <w:szCs w:val="18"/>
        </w:rPr>
      </w:pPr>
    </w:p>
    <w:p w14:paraId="5AFCEC42" w14:textId="34007D0A" w:rsidR="004D0E53" w:rsidRDefault="004D0E53" w:rsidP="00B05258">
      <w:pPr>
        <w:pStyle w:val="docdata"/>
        <w:spacing w:before="0" w:beforeAutospacing="0" w:after="0" w:afterAutospacing="0"/>
        <w:jc w:val="both"/>
        <w:rPr>
          <w:rFonts w:ascii="Tahoma" w:hAnsi="Tahoma" w:cs="Tahoma"/>
          <w:i/>
          <w:color w:val="000000" w:themeColor="text1"/>
          <w:sz w:val="18"/>
          <w:szCs w:val="18"/>
        </w:rPr>
      </w:pPr>
    </w:p>
    <w:p w14:paraId="0DD9693D" w14:textId="1711F9D2" w:rsidR="004D0E53" w:rsidRPr="004D0E53" w:rsidRDefault="004D0E53" w:rsidP="004D0E53">
      <w:pPr>
        <w:pStyle w:val="docdata"/>
        <w:spacing w:before="0" w:beforeAutospacing="0" w:after="0" w:afterAutospacing="0"/>
        <w:jc w:val="center"/>
        <w:rPr>
          <w:rStyle w:val="markdown-word"/>
          <w:rFonts w:ascii="Tahoma" w:hAnsi="Tahoma" w:cs="Tahoma"/>
          <w:b/>
          <w:sz w:val="22"/>
          <w:szCs w:val="22"/>
          <w:shd w:val="clear" w:color="auto" w:fill="FFFFFF"/>
        </w:rPr>
      </w:pPr>
      <w:r w:rsidRPr="004D0E53">
        <w:rPr>
          <w:rStyle w:val="markdown-word"/>
          <w:rFonts w:ascii="Tahoma" w:hAnsi="Tahoma" w:cs="Tahoma"/>
          <w:b/>
          <w:sz w:val="22"/>
          <w:szCs w:val="22"/>
          <w:shd w:val="clear" w:color="auto" w:fill="FFFFFF"/>
        </w:rPr>
        <w:t>Хотите узнать больше? </w:t>
      </w:r>
      <w:hyperlink r:id="rId23" w:history="1">
        <w:r w:rsidRPr="00E221C1">
          <w:rPr>
            <w:rStyle w:val="a7"/>
            <w:rFonts w:ascii="Tahoma" w:hAnsi="Tahoma" w:cs="Tahoma"/>
            <w:b/>
            <w:color w:val="000000" w:themeColor="text1"/>
            <w:sz w:val="22"/>
            <w:szCs w:val="22"/>
            <w:u w:val="none"/>
            <w:shd w:val="clear" w:color="auto" w:fill="FFFFFF"/>
          </w:rPr>
          <w:t>Читайте статью на сайте rkc56.ru</w:t>
        </w:r>
      </w:hyperlink>
    </w:p>
    <w:p w14:paraId="6A1FA069" w14:textId="77777777" w:rsidR="004D0E53" w:rsidRDefault="004D0E53" w:rsidP="00B05258">
      <w:pPr>
        <w:pStyle w:val="docdata"/>
        <w:spacing w:before="0" w:beforeAutospacing="0" w:after="0" w:afterAutospacing="0"/>
        <w:jc w:val="right"/>
        <w:rPr>
          <w:rStyle w:val="markdown-word"/>
          <w:rFonts w:ascii="Arial" w:hAnsi="Arial" w:cs="Arial"/>
          <w:shd w:val="clear" w:color="auto" w:fill="FFFFFF"/>
        </w:rPr>
      </w:pPr>
    </w:p>
    <w:p w14:paraId="61163D9B" w14:textId="77777777" w:rsidR="004D0E53" w:rsidRDefault="004D0E53" w:rsidP="00B05258">
      <w:pPr>
        <w:pStyle w:val="docdata"/>
        <w:spacing w:before="0" w:beforeAutospacing="0" w:after="0" w:afterAutospacing="0"/>
        <w:jc w:val="right"/>
        <w:rPr>
          <w:rFonts w:ascii="Tahoma" w:hAnsi="Tahoma" w:cs="Tahoma"/>
          <w:i/>
          <w:color w:val="000000" w:themeColor="text1"/>
          <w:sz w:val="18"/>
          <w:szCs w:val="18"/>
        </w:rPr>
      </w:pPr>
    </w:p>
    <w:p w14:paraId="77412E62" w14:textId="3F8B6108" w:rsidR="00B05258" w:rsidRPr="00CA2ED1" w:rsidRDefault="00B05258" w:rsidP="00B05258">
      <w:pPr>
        <w:pStyle w:val="docdata"/>
        <w:spacing w:before="0" w:beforeAutospacing="0" w:after="0" w:afterAutospacing="0"/>
        <w:jc w:val="right"/>
        <w:rPr>
          <w:rFonts w:ascii="Tahoma" w:hAnsi="Tahoma" w:cs="Tahoma"/>
          <w:i/>
          <w:color w:val="000000" w:themeColor="text1"/>
          <w:sz w:val="18"/>
          <w:szCs w:val="18"/>
        </w:rPr>
      </w:pPr>
      <w:r w:rsidRPr="00CA2ED1">
        <w:rPr>
          <w:rFonts w:ascii="Tahoma" w:hAnsi="Tahoma" w:cs="Tahoma"/>
          <w:i/>
          <w:color w:val="000000" w:themeColor="text1"/>
          <w:sz w:val="18"/>
          <w:szCs w:val="18"/>
        </w:rPr>
        <w:t>Мельникова Н.А.</w:t>
      </w:r>
    </w:p>
    <w:p w14:paraId="1A9D6369" w14:textId="77777777" w:rsidR="00B05258" w:rsidRPr="00CA2ED1" w:rsidRDefault="00B05258" w:rsidP="00B05258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CA2ED1">
        <w:rPr>
          <w:rFonts w:ascii="Tahoma" w:hAnsi="Tahoma" w:cs="Tahoma"/>
          <w:i/>
          <w:iCs/>
          <w:color w:val="000000" w:themeColor="text1"/>
          <w:sz w:val="18"/>
          <w:szCs w:val="18"/>
        </w:rPr>
        <w:t>Компания "Региональный кадастровый центр"</w:t>
      </w:r>
    </w:p>
    <w:p w14:paraId="217A34FD" w14:textId="6CD1DF47" w:rsidR="00E2497C" w:rsidRPr="00302AC7" w:rsidRDefault="00B05258" w:rsidP="00302AC7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CA2ED1">
        <w:rPr>
          <w:rFonts w:ascii="Tahoma" w:hAnsi="Tahoma" w:cs="Tahoma"/>
          <w:i/>
          <w:iCs/>
          <w:color w:val="000000" w:themeColor="text1"/>
          <w:sz w:val="18"/>
          <w:szCs w:val="18"/>
        </w:rPr>
        <w:t>г. Оренбург</w:t>
      </w:r>
    </w:p>
    <w:sectPr w:rsidR="00E2497C" w:rsidRPr="00302AC7" w:rsidSect="009F48D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C1DAE7" w16cid:durableId="2D14F280"/>
  <w16cid:commentId w16cid:paraId="45D61483" w16cid:durableId="2D14F300"/>
  <w16cid:commentId w16cid:paraId="2C6E0C9C" w16cid:durableId="2D14F6D3"/>
  <w16cid:commentId w16cid:paraId="5F66FB53" w16cid:durableId="2D14F8C8"/>
  <w16cid:commentId w16cid:paraId="25A68AB7" w16cid:durableId="2D14F8D9"/>
  <w16cid:commentId w16cid:paraId="63365D04" w16cid:durableId="2D14F913"/>
  <w16cid:commentId w16cid:paraId="489A51DF" w16cid:durableId="2D14F96E"/>
  <w16cid:commentId w16cid:paraId="6C493E5F" w16cid:durableId="2D14F9C9"/>
  <w16cid:commentId w16cid:paraId="38BAC51D" w16cid:durableId="2D14FDD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4413"/>
    <w:multiLevelType w:val="hybridMultilevel"/>
    <w:tmpl w:val="9E3AA75A"/>
    <w:lvl w:ilvl="0" w:tplc="81DC6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F4529"/>
    <w:multiLevelType w:val="hybridMultilevel"/>
    <w:tmpl w:val="B1FE0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631A"/>
    <w:multiLevelType w:val="hybridMultilevel"/>
    <w:tmpl w:val="F488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A5F50"/>
    <w:multiLevelType w:val="multilevel"/>
    <w:tmpl w:val="7394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17F4F"/>
    <w:multiLevelType w:val="hybridMultilevel"/>
    <w:tmpl w:val="1D106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55E53"/>
    <w:multiLevelType w:val="hybridMultilevel"/>
    <w:tmpl w:val="D24A04A4"/>
    <w:lvl w:ilvl="0" w:tplc="81DC6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D62B8"/>
    <w:multiLevelType w:val="hybridMultilevel"/>
    <w:tmpl w:val="D4D0DCF0"/>
    <w:lvl w:ilvl="0" w:tplc="81DC6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61334"/>
    <w:multiLevelType w:val="multilevel"/>
    <w:tmpl w:val="C1E4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414A14"/>
    <w:multiLevelType w:val="multilevel"/>
    <w:tmpl w:val="340E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2A2052"/>
    <w:multiLevelType w:val="multilevel"/>
    <w:tmpl w:val="5032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F2EC9"/>
    <w:multiLevelType w:val="hybridMultilevel"/>
    <w:tmpl w:val="EFC4C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205B7"/>
    <w:multiLevelType w:val="hybridMultilevel"/>
    <w:tmpl w:val="FE06CA20"/>
    <w:lvl w:ilvl="0" w:tplc="81DC6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D4FA8"/>
    <w:multiLevelType w:val="multilevel"/>
    <w:tmpl w:val="3A706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60E7A"/>
    <w:multiLevelType w:val="hybridMultilevel"/>
    <w:tmpl w:val="8F32D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14EC6"/>
    <w:multiLevelType w:val="hybridMultilevel"/>
    <w:tmpl w:val="5CF0E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212DC"/>
    <w:multiLevelType w:val="hybridMultilevel"/>
    <w:tmpl w:val="6AF22A92"/>
    <w:lvl w:ilvl="0" w:tplc="81DC6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8666C"/>
    <w:multiLevelType w:val="hybridMultilevel"/>
    <w:tmpl w:val="78DAD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2"/>
  </w:num>
  <w:num w:numId="5">
    <w:abstractNumId w:val="13"/>
  </w:num>
  <w:num w:numId="6">
    <w:abstractNumId w:val="10"/>
  </w:num>
  <w:num w:numId="7">
    <w:abstractNumId w:val="0"/>
  </w:num>
  <w:num w:numId="8">
    <w:abstractNumId w:val="5"/>
  </w:num>
  <w:num w:numId="9">
    <w:abstractNumId w:val="8"/>
  </w:num>
  <w:num w:numId="10">
    <w:abstractNumId w:val="16"/>
  </w:num>
  <w:num w:numId="11">
    <w:abstractNumId w:val="2"/>
  </w:num>
  <w:num w:numId="12">
    <w:abstractNumId w:val="1"/>
  </w:num>
  <w:num w:numId="13">
    <w:abstractNumId w:val="14"/>
  </w:num>
  <w:num w:numId="14">
    <w:abstractNumId w:val="4"/>
  </w:num>
  <w:num w:numId="15">
    <w:abstractNumId w:val="11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661"/>
    <w:rsid w:val="00134CF4"/>
    <w:rsid w:val="00182843"/>
    <w:rsid w:val="001D3AD5"/>
    <w:rsid w:val="001F1E50"/>
    <w:rsid w:val="00302AC7"/>
    <w:rsid w:val="00302D72"/>
    <w:rsid w:val="003103EF"/>
    <w:rsid w:val="00392385"/>
    <w:rsid w:val="003A2F8F"/>
    <w:rsid w:val="004D0E53"/>
    <w:rsid w:val="004E7E04"/>
    <w:rsid w:val="00503185"/>
    <w:rsid w:val="00562661"/>
    <w:rsid w:val="0056400C"/>
    <w:rsid w:val="005C1925"/>
    <w:rsid w:val="005F3AA5"/>
    <w:rsid w:val="006045B8"/>
    <w:rsid w:val="0066356F"/>
    <w:rsid w:val="00677976"/>
    <w:rsid w:val="007C319B"/>
    <w:rsid w:val="00841F20"/>
    <w:rsid w:val="008C2F58"/>
    <w:rsid w:val="008C4D36"/>
    <w:rsid w:val="00942E09"/>
    <w:rsid w:val="00992962"/>
    <w:rsid w:val="009A0D31"/>
    <w:rsid w:val="009A686C"/>
    <w:rsid w:val="009F48D2"/>
    <w:rsid w:val="00A65F20"/>
    <w:rsid w:val="00A839AD"/>
    <w:rsid w:val="00B05258"/>
    <w:rsid w:val="00B128B7"/>
    <w:rsid w:val="00B47D2D"/>
    <w:rsid w:val="00C9199A"/>
    <w:rsid w:val="00CA2ED1"/>
    <w:rsid w:val="00CE6902"/>
    <w:rsid w:val="00D2331D"/>
    <w:rsid w:val="00D33B6E"/>
    <w:rsid w:val="00D723EB"/>
    <w:rsid w:val="00D85430"/>
    <w:rsid w:val="00E176DE"/>
    <w:rsid w:val="00E221C1"/>
    <w:rsid w:val="00E2497C"/>
    <w:rsid w:val="00E82E6C"/>
    <w:rsid w:val="00FA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920C"/>
  <w15:chartTrackingRefBased/>
  <w15:docId w15:val="{2B807F9E-8D12-45B4-A2E2-F35F6C8E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925"/>
  </w:style>
  <w:style w:type="paragraph" w:styleId="3">
    <w:name w:val="heading 3"/>
    <w:basedOn w:val="a"/>
    <w:link w:val="30"/>
    <w:uiPriority w:val="9"/>
    <w:qFormat/>
    <w:rsid w:val="005626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26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62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562661"/>
    <w:rPr>
      <w:b/>
      <w:bCs/>
    </w:rPr>
  </w:style>
  <w:style w:type="paragraph" w:styleId="a5">
    <w:name w:val="No Spacing"/>
    <w:uiPriority w:val="1"/>
    <w:qFormat/>
    <w:rsid w:val="00562661"/>
    <w:pPr>
      <w:spacing w:after="0" w:line="240" w:lineRule="auto"/>
    </w:pPr>
  </w:style>
  <w:style w:type="table" w:styleId="a6">
    <w:name w:val="Table Grid"/>
    <w:basedOn w:val="a1"/>
    <w:uiPriority w:val="39"/>
    <w:rsid w:val="0056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041,bqiaagaaeyqcaaagiaiaaangbwaabw4haaaaaaaaaaaaaaaaaaaaaaaaaaaaaaaaaaaaaaaaaaaaaaaaaaaaaaaaaaaaaaaaaaaaaaaaaaaaaaaaaaaaaaaaaaaaaaaaaaaaaaaaaaaaaaaaaaaaaaaaaaaaaaaaaaaaaaaaaaaaaaaaaaaaaaaaaaaaaaaaaaaaaaaaaaaaaaaaaaaaaaaaaaaaaaaaaaaaaaaa"/>
    <w:basedOn w:val="a"/>
    <w:rsid w:val="00B05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7">
    <w:name w:val="Hyperlink"/>
    <w:basedOn w:val="a0"/>
    <w:uiPriority w:val="99"/>
    <w:unhideWhenUsed/>
    <w:rsid w:val="00B05258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05258"/>
    <w:rPr>
      <w:color w:val="954F72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8543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8543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8543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8543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8543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85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85430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85430"/>
    <w:rPr>
      <w:color w:val="605E5C"/>
      <w:shd w:val="clear" w:color="auto" w:fill="E1DFDD"/>
    </w:rPr>
  </w:style>
  <w:style w:type="character" w:customStyle="1" w:styleId="whitespace-normal">
    <w:name w:val="whitespace-normal"/>
    <w:basedOn w:val="a0"/>
    <w:rsid w:val="00677976"/>
  </w:style>
  <w:style w:type="character" w:customStyle="1" w:styleId="markdown-word">
    <w:name w:val="markdown-word"/>
    <w:basedOn w:val="a0"/>
    <w:rsid w:val="004D0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kc56.ru/documents/7302" TargetMode="External"/><Relationship Id="rId13" Type="http://schemas.openxmlformats.org/officeDocument/2006/relationships/hyperlink" Target="https://rkc56.ru/documents/7302" TargetMode="External"/><Relationship Id="rId18" Type="http://schemas.openxmlformats.org/officeDocument/2006/relationships/hyperlink" Target="https://rkc56.ru/documents/7302" TargetMode="Externa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hyperlink" Target="https://rkc56.ru/documents/7304" TargetMode="External"/><Relationship Id="rId7" Type="http://schemas.openxmlformats.org/officeDocument/2006/relationships/hyperlink" Target="https://rkc56.ru/documents/7302" TargetMode="External"/><Relationship Id="rId12" Type="http://schemas.openxmlformats.org/officeDocument/2006/relationships/hyperlink" Target="https://rkc56.ru/documents/320?shortcut=4,6" TargetMode="External"/><Relationship Id="rId17" Type="http://schemas.openxmlformats.org/officeDocument/2006/relationships/hyperlink" Target="https://rkc56.ru/documents/403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kc56.ru/documents/7302" TargetMode="External"/><Relationship Id="rId20" Type="http://schemas.openxmlformats.org/officeDocument/2006/relationships/hyperlink" Target="https://rkc56.ru/documents/320?shortcut=4,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rkc56.ru/documents/730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kc56.ru/documents/7302" TargetMode="External"/><Relationship Id="rId23" Type="http://schemas.openxmlformats.org/officeDocument/2006/relationships/hyperlink" Target="https://rkc56.ru/articles/7311" TargetMode="External"/><Relationship Id="rId10" Type="http://schemas.openxmlformats.org/officeDocument/2006/relationships/hyperlink" Target="https://rkc56.ru/documents/7302" TargetMode="External"/><Relationship Id="rId19" Type="http://schemas.openxmlformats.org/officeDocument/2006/relationships/hyperlink" Target="https://rkc56.ru/documents/73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kc56.ru/documents/7302" TargetMode="External"/><Relationship Id="rId14" Type="http://schemas.openxmlformats.org/officeDocument/2006/relationships/hyperlink" Target="https://rkc56.ru/documents/463?shortcut=2" TargetMode="External"/><Relationship Id="rId22" Type="http://schemas.openxmlformats.org/officeDocument/2006/relationships/hyperlink" Target="https://rkc56.ru/documents/70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06FB1-D3F2-463D-A187-81F467B1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Мельникова</dc:creator>
  <cp:keywords/>
  <dc:description/>
  <cp:lastModifiedBy>Наталья Александровна Мельникова</cp:lastModifiedBy>
  <cp:revision>2</cp:revision>
  <dcterms:created xsi:type="dcterms:W3CDTF">2026-01-29T12:37:00Z</dcterms:created>
  <dcterms:modified xsi:type="dcterms:W3CDTF">2026-01-29T12:37:00Z</dcterms:modified>
</cp:coreProperties>
</file>