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DE" w:rsidRPr="004D24DE" w:rsidRDefault="004D24DE" w:rsidP="004D24DE">
      <w:pPr>
        <w:spacing w:after="388" w:line="240" w:lineRule="auto"/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455A64"/>
          <w:sz w:val="27"/>
          <w:szCs w:val="27"/>
          <w:lang w:eastAsia="ru-RU"/>
        </w:rPr>
        <w:t>Центр «</w:t>
      </w:r>
      <w:proofErr w:type="spellStart"/>
      <w:r w:rsidRPr="004D24DE">
        <w:rPr>
          <w:rFonts w:ascii="Helvetica" w:eastAsia="Times New Roman" w:hAnsi="Helvetica" w:cs="Helvetica"/>
          <w:b/>
          <w:bCs/>
          <w:color w:val="455A64"/>
          <w:sz w:val="27"/>
          <w:szCs w:val="27"/>
          <w:lang w:eastAsia="ru-RU"/>
        </w:rPr>
        <w:t>Благосфера</w:t>
      </w:r>
      <w:proofErr w:type="spellEnd"/>
      <w:r w:rsidRPr="004D24DE">
        <w:rPr>
          <w:rFonts w:ascii="Helvetica" w:eastAsia="Times New Roman" w:hAnsi="Helvetica" w:cs="Helvetica"/>
          <w:b/>
          <w:bCs/>
          <w:color w:val="455A64"/>
          <w:sz w:val="27"/>
          <w:szCs w:val="27"/>
          <w:lang w:eastAsia="ru-RU"/>
        </w:rPr>
        <w:t>» и сообщество руководителей общественных пространств объявляют старт приема заявок на III Всероссийский конкурс «Формула третьего места 2026». Конкурс призван отметить вклад бизнеса и региональных / муниципальных органов власти в поддержку и развитие общественных пространств. Заявки на конкурс принимаются до 3 августа 2026 года.</w:t>
      </w:r>
    </w:p>
    <w:p w:rsidR="004D24DE" w:rsidRPr="004D24DE" w:rsidRDefault="004D24DE" w:rsidP="004D24DE">
      <w:pPr>
        <w:spacing w:before="210" w:after="210" w:line="240" w:lineRule="auto"/>
        <w:outlineLvl w:val="3"/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  <w:t>Для кого конку</w:t>
      </w:r>
      <w:bookmarkStart w:id="0" w:name="_GoBack"/>
      <w:bookmarkEnd w:id="0"/>
      <w:r w:rsidRPr="004D24DE"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  <w:t>рс?</w:t>
      </w:r>
    </w:p>
    <w:p w:rsidR="004D24DE" w:rsidRPr="004D24DE" w:rsidRDefault="004D24DE" w:rsidP="004D24DE">
      <w:pPr>
        <w:spacing w:after="388" w:line="240" w:lineRule="auto"/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</w:pPr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В конкурсе могут принять участие коммерческие компании или органы власти регионального, городского, муниципального уровней, которые поддерживают и развивают общественные пространства.</w:t>
      </w:r>
    </w:p>
    <w:p w:rsidR="004D24DE" w:rsidRPr="004D24DE" w:rsidRDefault="004D24DE" w:rsidP="004D24DE">
      <w:pPr>
        <w:spacing w:before="210" w:after="210" w:line="240" w:lineRule="auto"/>
        <w:outlineLvl w:val="3"/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  <w:t>О каких общественных пространствах идет речь?</w:t>
      </w:r>
    </w:p>
    <w:p w:rsidR="004D24DE" w:rsidRPr="004D24DE" w:rsidRDefault="004D24DE" w:rsidP="004D24DE">
      <w:pPr>
        <w:spacing w:after="388" w:line="240" w:lineRule="auto"/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</w:pPr>
      <w:proofErr w:type="spellStart"/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Комьюнити</w:t>
      </w:r>
      <w:proofErr w:type="spellEnd"/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 xml:space="preserve">-центры, арт-центры и креативные кластеры, социальные </w:t>
      </w:r>
      <w:proofErr w:type="spellStart"/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коворкинги</w:t>
      </w:r>
      <w:proofErr w:type="spellEnd"/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, соседские театры, открытые общественные пространства. А также хорошо известные нам культурные институции (музеи, библиотеки, ДК), которые переросли свои изначальные концепции и стали действительно центрами культурной жизни, добрососедства, акселераторами гражданских инициатив и продюсерами локальных проектов.  Речь НЕ идет об открытых городских общественных пространствах – парках, набережных, площадях и т.д. – а только о пространствах «под крышей».</w:t>
      </w:r>
    </w:p>
    <w:p w:rsidR="004D24DE" w:rsidRPr="004D24DE" w:rsidRDefault="004D24DE" w:rsidP="004D24DE">
      <w:pPr>
        <w:spacing w:before="210" w:after="210" w:line="240" w:lineRule="auto"/>
        <w:outlineLvl w:val="3"/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  <w:t>Объявление победителей</w:t>
      </w:r>
    </w:p>
    <w:p w:rsidR="004D24DE" w:rsidRPr="004D24DE" w:rsidRDefault="004D24DE" w:rsidP="004D24DE">
      <w:pPr>
        <w:spacing w:after="388" w:line="240" w:lineRule="auto"/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</w:pPr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Победители конкурса будут объявлены на X Всероссийской ежегодной конференции «Фабрика пространств» </w:t>
      </w:r>
      <w:r w:rsidRPr="004D24DE">
        <w:rPr>
          <w:rFonts w:ascii="Helvetica" w:eastAsia="Times New Roman" w:hAnsi="Helvetica" w:cs="Helvetica"/>
          <w:b/>
          <w:bCs/>
          <w:color w:val="455A64"/>
          <w:sz w:val="27"/>
          <w:szCs w:val="27"/>
          <w:lang w:eastAsia="ru-RU"/>
        </w:rPr>
        <w:t>14-15 октября 2026 </w:t>
      </w:r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года в Москве. Победители получают «Знак признания»</w:t>
      </w:r>
      <w:r w:rsidRPr="004D24DE">
        <w:rPr>
          <w:rFonts w:ascii="Helvetica" w:eastAsia="Times New Roman" w:hAnsi="Helvetica" w:cs="Helvetica"/>
          <w:i/>
          <w:iCs/>
          <w:color w:val="455A64"/>
          <w:sz w:val="27"/>
          <w:szCs w:val="27"/>
          <w:lang w:eastAsia="ru-RU"/>
        </w:rPr>
        <w:t> </w:t>
      </w:r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от имени сообщества общественных пространств. Это своеобразный «знак качества» от профессионального цеха и публичная благодарность.</w:t>
      </w:r>
    </w:p>
    <w:p w:rsidR="004D24DE" w:rsidRPr="004D24DE" w:rsidRDefault="004D24DE" w:rsidP="004D24DE">
      <w:pPr>
        <w:spacing w:before="210" w:after="210" w:line="240" w:lineRule="auto"/>
        <w:outlineLvl w:val="3"/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  <w:t>Кто может подать заявку на конкурс?</w:t>
      </w:r>
    </w:p>
    <w:p w:rsidR="004D24DE" w:rsidRPr="004D24DE" w:rsidRDefault="004D24DE" w:rsidP="004D24DE">
      <w:pPr>
        <w:spacing w:after="388" w:line="240" w:lineRule="auto"/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</w:pPr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Заявку может подать как напрямую коммерческая организация или орган власти, так и общественное пространство, получающее поддержку от коммерческой организации или органа власти и номинирующее их на этот конкурс. Номинация физических лиц не предусмотрена.</w:t>
      </w:r>
    </w:p>
    <w:p w:rsidR="004D24DE" w:rsidRPr="004D24DE" w:rsidRDefault="004D24DE" w:rsidP="004D24DE">
      <w:pPr>
        <w:spacing w:before="210" w:after="210" w:line="240" w:lineRule="auto"/>
        <w:outlineLvl w:val="3"/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  <w:t>Инициаторы конкурса</w:t>
      </w:r>
    </w:p>
    <w:p w:rsidR="004D24DE" w:rsidRPr="004D24DE" w:rsidRDefault="004D24DE" w:rsidP="004D24DE">
      <w:pPr>
        <w:spacing w:after="388" w:line="240" w:lineRule="auto"/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</w:pPr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 xml:space="preserve">Конкурс учрежден в 2023 году сообществом руководителей и основателей общественных пространств из разных регионов России, </w:t>
      </w:r>
      <w:proofErr w:type="gramStart"/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которое</w:t>
      </w:r>
      <w:proofErr w:type="gramEnd"/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 xml:space="preserve"> сформировалось из участников Общероссийской ежегодной конференции «Фабрика пространств» разных лет с 2017 года.</w:t>
      </w:r>
    </w:p>
    <w:p w:rsidR="004D24DE" w:rsidRPr="004D24DE" w:rsidRDefault="004D24DE" w:rsidP="004D24DE">
      <w:pPr>
        <w:spacing w:after="388" w:line="240" w:lineRule="auto"/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</w:pPr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lastRenderedPageBreak/>
        <w:t>Организатором проведения конференции и конкурса «Формула третьего места» от лица сообщества выступает Центр «</w:t>
      </w:r>
      <w:proofErr w:type="spellStart"/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Благосфера</w:t>
      </w:r>
      <w:proofErr w:type="spellEnd"/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». В Конкурсный совет входят руководители пространств из разных городов РФ.</w:t>
      </w:r>
    </w:p>
    <w:p w:rsidR="004D24DE" w:rsidRPr="004D24DE" w:rsidRDefault="004D24DE" w:rsidP="004D24DE">
      <w:pPr>
        <w:spacing w:before="210" w:after="210" w:line="240" w:lineRule="auto"/>
        <w:outlineLvl w:val="3"/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  <w:t>5 НОМИНАЦИЙ КОНКУРСА:</w:t>
      </w:r>
    </w:p>
    <w:p w:rsidR="004D24DE" w:rsidRPr="004D24DE" w:rsidRDefault="004D24DE" w:rsidP="004D24DE">
      <w:pPr>
        <w:numPr>
          <w:ilvl w:val="0"/>
          <w:numId w:val="1"/>
        </w:numPr>
        <w:spacing w:before="100" w:beforeAutospacing="1" w:after="100" w:afterAutospacing="1" w:line="240" w:lineRule="auto"/>
        <w:ind w:left="314"/>
        <w:rPr>
          <w:rFonts w:ascii="Helvetica" w:eastAsia="Times New Roman" w:hAnsi="Helvetica" w:cs="Helvetica"/>
          <w:color w:val="455A64"/>
          <w:sz w:val="30"/>
          <w:szCs w:val="30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455A64"/>
          <w:sz w:val="30"/>
          <w:szCs w:val="30"/>
          <w:lang w:eastAsia="ru-RU"/>
        </w:rPr>
        <w:t>«Лучшая комплексная программа компании в поддержку общественных пространств»;</w:t>
      </w:r>
    </w:p>
    <w:p w:rsidR="004D24DE" w:rsidRPr="004D24DE" w:rsidRDefault="004D24DE" w:rsidP="004D24DE">
      <w:pPr>
        <w:numPr>
          <w:ilvl w:val="0"/>
          <w:numId w:val="1"/>
        </w:numPr>
        <w:spacing w:before="100" w:beforeAutospacing="1" w:after="100" w:afterAutospacing="1" w:line="240" w:lineRule="auto"/>
        <w:ind w:left="314"/>
        <w:rPr>
          <w:rFonts w:ascii="Helvetica" w:eastAsia="Times New Roman" w:hAnsi="Helvetica" w:cs="Helvetica"/>
          <w:color w:val="455A64"/>
          <w:sz w:val="30"/>
          <w:szCs w:val="30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455A64"/>
          <w:sz w:val="30"/>
          <w:szCs w:val="30"/>
          <w:lang w:eastAsia="ru-RU"/>
        </w:rPr>
        <w:t>«Лучшая комплексная региональная/муниципальная программа в поддержку общественных пространств»;</w:t>
      </w:r>
    </w:p>
    <w:p w:rsidR="004D24DE" w:rsidRPr="004D24DE" w:rsidRDefault="004D24DE" w:rsidP="004D24DE">
      <w:pPr>
        <w:numPr>
          <w:ilvl w:val="0"/>
          <w:numId w:val="1"/>
        </w:numPr>
        <w:spacing w:before="100" w:beforeAutospacing="1" w:after="100" w:afterAutospacing="1" w:line="240" w:lineRule="auto"/>
        <w:ind w:left="314"/>
        <w:rPr>
          <w:rFonts w:ascii="Helvetica" w:eastAsia="Times New Roman" w:hAnsi="Helvetica" w:cs="Helvetica"/>
          <w:color w:val="455A64"/>
          <w:sz w:val="30"/>
          <w:szCs w:val="30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455A64"/>
          <w:sz w:val="30"/>
          <w:szCs w:val="30"/>
          <w:lang w:eastAsia="ru-RU"/>
        </w:rPr>
        <w:t>«Устойчивое развитие пространства»;</w:t>
      </w:r>
    </w:p>
    <w:p w:rsidR="004D24DE" w:rsidRPr="004D24DE" w:rsidRDefault="004D24DE" w:rsidP="004D24DE">
      <w:pPr>
        <w:numPr>
          <w:ilvl w:val="0"/>
          <w:numId w:val="1"/>
        </w:numPr>
        <w:spacing w:before="100" w:beforeAutospacing="1" w:after="100" w:afterAutospacing="1" w:line="240" w:lineRule="auto"/>
        <w:ind w:left="314"/>
        <w:rPr>
          <w:rFonts w:ascii="Helvetica" w:eastAsia="Times New Roman" w:hAnsi="Helvetica" w:cs="Helvetica"/>
          <w:color w:val="455A64"/>
          <w:sz w:val="30"/>
          <w:szCs w:val="30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455A64"/>
          <w:sz w:val="30"/>
          <w:szCs w:val="30"/>
          <w:lang w:eastAsia="ru-RU"/>
        </w:rPr>
        <w:t>«Открытие года»;</w:t>
      </w:r>
    </w:p>
    <w:p w:rsidR="004D24DE" w:rsidRPr="004D24DE" w:rsidRDefault="004D24DE" w:rsidP="004D24DE">
      <w:pPr>
        <w:numPr>
          <w:ilvl w:val="0"/>
          <w:numId w:val="1"/>
        </w:numPr>
        <w:spacing w:before="100" w:beforeAutospacing="1" w:after="100" w:afterAutospacing="1" w:line="240" w:lineRule="auto"/>
        <w:ind w:left="314"/>
        <w:rPr>
          <w:rFonts w:ascii="Helvetica" w:eastAsia="Times New Roman" w:hAnsi="Helvetica" w:cs="Helvetica"/>
          <w:color w:val="455A64"/>
          <w:sz w:val="30"/>
          <w:szCs w:val="30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455A64"/>
          <w:sz w:val="30"/>
          <w:szCs w:val="30"/>
          <w:lang w:eastAsia="ru-RU"/>
        </w:rPr>
        <w:t>«Событие года».</w:t>
      </w:r>
    </w:p>
    <w:p w:rsidR="004D24DE" w:rsidRPr="004D24DE" w:rsidRDefault="004D24DE" w:rsidP="004D24DE">
      <w:pPr>
        <w:spacing w:before="210" w:after="210" w:line="240" w:lineRule="auto"/>
        <w:outlineLvl w:val="3"/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860F50"/>
          <w:sz w:val="34"/>
          <w:szCs w:val="34"/>
          <w:lang w:eastAsia="ru-RU"/>
        </w:rPr>
        <w:t>Знак признания</w:t>
      </w:r>
    </w:p>
    <w:p w:rsidR="004D24DE" w:rsidRPr="004D24DE" w:rsidRDefault="004D24DE" w:rsidP="004D24DE">
      <w:pPr>
        <w:spacing w:after="388" w:line="240" w:lineRule="auto"/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</w:pPr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 xml:space="preserve">Победители получают «Знак признания» от сообщества общественных пространств, специально разработанный архитектором и дизайнером Ольгой </w:t>
      </w:r>
      <w:proofErr w:type="spellStart"/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Рокаль</w:t>
      </w:r>
      <w:proofErr w:type="spellEnd"/>
      <w:r w:rsidRPr="004D24DE"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  <w:t>. Приз представляет собой сферу из дерева (теплого и «трогательного» материала) на тройной опоре из латуни. Ведь общественное пространство – сфера наших интересов, в котором мы создаем тепло, атмосферу и «держим» аудиторию, опираясь на поддержку партнеров.</w:t>
      </w:r>
    </w:p>
    <w:p w:rsidR="004D24DE" w:rsidRPr="004D24DE" w:rsidRDefault="004D24DE" w:rsidP="004D24DE">
      <w:pPr>
        <w:spacing w:after="388" w:line="240" w:lineRule="auto"/>
        <w:rPr>
          <w:rFonts w:ascii="Helvetica" w:eastAsia="Times New Roman" w:hAnsi="Helvetica" w:cs="Helvetica"/>
          <w:color w:val="455A64"/>
          <w:sz w:val="27"/>
          <w:szCs w:val="27"/>
          <w:lang w:eastAsia="ru-RU"/>
        </w:rPr>
      </w:pPr>
      <w:r w:rsidRPr="004D24DE">
        <w:rPr>
          <w:rFonts w:ascii="Helvetica" w:eastAsia="Times New Roman" w:hAnsi="Helvetica" w:cs="Helvetica"/>
          <w:b/>
          <w:bCs/>
          <w:color w:val="455A64"/>
          <w:sz w:val="27"/>
          <w:szCs w:val="27"/>
          <w:lang w:eastAsia="ru-RU"/>
        </w:rPr>
        <w:t>Форма заявки, подробности о конкурсе и список победителей прошлых лет на странице конкурса: </w:t>
      </w:r>
      <w:hyperlink r:id="rId6" w:history="1">
        <w:r w:rsidRPr="004D24DE">
          <w:rPr>
            <w:rFonts w:ascii="Helvetica" w:eastAsia="Times New Roman" w:hAnsi="Helvetica" w:cs="Helvetica"/>
            <w:color w:val="860F50"/>
            <w:sz w:val="27"/>
            <w:szCs w:val="27"/>
            <w:u w:val="single"/>
            <w:lang w:eastAsia="ru-RU"/>
          </w:rPr>
          <w:t>https://conf.blagosfera.space/konkurs</w:t>
        </w:r>
      </w:hyperlink>
    </w:p>
    <w:p w:rsidR="009679FA" w:rsidRDefault="009679FA"/>
    <w:sectPr w:rsidR="0096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C92"/>
    <w:multiLevelType w:val="multilevel"/>
    <w:tmpl w:val="EB4E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DE"/>
    <w:rsid w:val="004D24DE"/>
    <w:rsid w:val="009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D24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D24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4DE"/>
    <w:rPr>
      <w:b/>
      <w:bCs/>
    </w:rPr>
  </w:style>
  <w:style w:type="character" w:styleId="a5">
    <w:name w:val="Emphasis"/>
    <w:basedOn w:val="a0"/>
    <w:uiPriority w:val="20"/>
    <w:qFormat/>
    <w:rsid w:val="004D24DE"/>
    <w:rPr>
      <w:i/>
      <w:iCs/>
    </w:rPr>
  </w:style>
  <w:style w:type="character" w:styleId="a6">
    <w:name w:val="Hyperlink"/>
    <w:basedOn w:val="a0"/>
    <w:uiPriority w:val="99"/>
    <w:semiHidden/>
    <w:unhideWhenUsed/>
    <w:rsid w:val="004D24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D24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D24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24DE"/>
    <w:rPr>
      <w:b/>
      <w:bCs/>
    </w:rPr>
  </w:style>
  <w:style w:type="character" w:styleId="a5">
    <w:name w:val="Emphasis"/>
    <w:basedOn w:val="a0"/>
    <w:uiPriority w:val="20"/>
    <w:qFormat/>
    <w:rsid w:val="004D24DE"/>
    <w:rPr>
      <w:i/>
      <w:iCs/>
    </w:rPr>
  </w:style>
  <w:style w:type="character" w:styleId="a6">
    <w:name w:val="Hyperlink"/>
    <w:basedOn w:val="a0"/>
    <w:uiPriority w:val="99"/>
    <w:semiHidden/>
    <w:unhideWhenUsed/>
    <w:rsid w:val="004D2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.blagosfera.space/konku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2026-07-14T05:37:00Z</dcterms:created>
  <dcterms:modified xsi:type="dcterms:W3CDTF">2026-07-14T05:38:00Z</dcterms:modified>
</cp:coreProperties>
</file>